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Pr="00E201DA" w:rsidRDefault="00E201DA" w:rsidP="00E201DA">
      <w:pPr>
        <w:spacing w:after="120"/>
        <w:ind w:left="1985" w:right="840" w:hanging="1985"/>
        <w:rPr>
          <w:rFonts w:ascii="Arial" w:hAnsi="Arial" w:cs="Arial"/>
          <w:b/>
          <w:szCs w:val="24"/>
        </w:rPr>
      </w:pPr>
      <w:r w:rsidRPr="00E201DA">
        <w:rPr>
          <w:rFonts w:ascii="Arial" w:hAnsi="Arial" w:cs="Arial"/>
          <w:b/>
          <w:szCs w:val="24"/>
        </w:rPr>
        <w:t>3GPP TSG-RAN WG4 Meeting #112bis</w:t>
      </w:r>
      <w:r w:rsidR="009D71E0" w:rsidRPr="00E201DA">
        <w:rPr>
          <w:rFonts w:ascii="Arial" w:hAnsi="Arial" w:cs="Arial"/>
          <w:b/>
          <w:szCs w:val="24"/>
        </w:rPr>
        <w:t xml:space="preserve">                          </w:t>
      </w:r>
      <w:r w:rsidR="003E1CE2">
        <w:rPr>
          <w:rFonts w:ascii="Arial" w:hAnsi="Arial" w:cs="Arial"/>
          <w:b/>
          <w:szCs w:val="24"/>
        </w:rPr>
        <w:t xml:space="preserve">         </w:t>
      </w:r>
      <w:r w:rsidR="009D71E0" w:rsidRPr="00E201DA">
        <w:rPr>
          <w:rFonts w:ascii="Arial" w:hAnsi="Arial" w:cs="Arial"/>
          <w:b/>
          <w:szCs w:val="24"/>
        </w:rPr>
        <w:t xml:space="preserve">   </w:t>
      </w:r>
      <w:r w:rsidR="00EB17A8" w:rsidRPr="00EB17A8">
        <w:rPr>
          <w:rFonts w:ascii="Arial" w:hAnsi="Arial" w:cs="Arial"/>
          <w:b/>
          <w:szCs w:val="24"/>
        </w:rPr>
        <w:t>R4-2415577</w:t>
      </w:r>
      <w:r w:rsidR="002748A9" w:rsidRPr="00E201DA">
        <w:rPr>
          <w:rFonts w:ascii="Arial" w:hAnsi="Arial" w:cs="Arial"/>
          <w:b/>
          <w:szCs w:val="24"/>
        </w:rPr>
        <w:t xml:space="preserve"> </w:t>
      </w:r>
    </w:p>
    <w:p w:rsidR="002748A9" w:rsidRPr="00E2020A" w:rsidRDefault="00E201DA" w:rsidP="00E201DA">
      <w:pPr>
        <w:spacing w:after="120"/>
        <w:ind w:left="1985" w:right="840" w:hanging="1985"/>
        <w:rPr>
          <w:rFonts w:ascii="Arial" w:hAnsi="Arial" w:cs="Arial"/>
          <w:b/>
          <w:szCs w:val="24"/>
        </w:rPr>
      </w:pPr>
      <w:r w:rsidRPr="00E201DA">
        <w:rPr>
          <w:rFonts w:ascii="Arial" w:hAnsi="Arial" w:cs="Arial"/>
          <w:b/>
          <w:szCs w:val="24"/>
        </w:rPr>
        <w:t xml:space="preserve">Hefei, Anhui, China, 14th – 18th October, 2024 </w:t>
      </w:r>
      <w:r>
        <w:rPr>
          <w:rFonts w:ascii="Arial" w:hAnsi="Arial" w:cs="Arial"/>
          <w:b/>
          <w:szCs w:val="24"/>
        </w:rPr>
        <w:t xml:space="preserve">  </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Pr="00934EDF">
        <w:rPr>
          <w:rFonts w:ascii="Arial" w:hAnsi="Arial" w:cs="Arial" w:hint="eastAsia"/>
          <w:color w:val="000000"/>
        </w:rPr>
        <w:t>Samsung</w:t>
      </w:r>
    </w:p>
    <w:p w:rsidR="002748A9" w:rsidRPr="00934ED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Pr="00934EDF">
        <w:rPr>
          <w:rFonts w:ascii="Arial" w:hAnsi="Arial" w:cs="Arial"/>
          <w:color w:val="000000"/>
        </w:rPr>
        <w:t xml:space="preserve">  </w:t>
      </w:r>
      <w:r w:rsidR="009032F4">
        <w:rPr>
          <w:rFonts w:ascii="Arial" w:hAnsi="Arial" w:cs="Arial"/>
          <w:color w:val="000000"/>
        </w:rPr>
        <w:t xml:space="preserve">  </w:t>
      </w:r>
      <w:r w:rsidR="00804C18">
        <w:rPr>
          <w:rFonts w:ascii="Arial" w:hAnsi="Arial" w:cs="Arial"/>
          <w:color w:val="000000"/>
        </w:rPr>
        <w:t xml:space="preserve"> </w:t>
      </w:r>
      <w:r w:rsidR="00F24F4B" w:rsidRPr="00F24F4B">
        <w:rPr>
          <w:rFonts w:ascii="Arial" w:hAnsi="Arial" w:cs="Arial"/>
          <w:color w:val="000000"/>
        </w:rPr>
        <w:t xml:space="preserve">General discussion on </w:t>
      </w:r>
      <w:r w:rsidR="008F304B" w:rsidRPr="008F304B">
        <w:rPr>
          <w:rFonts w:ascii="Arial" w:hAnsi="Arial" w:cs="Arial"/>
          <w:color w:val="000000"/>
        </w:rPr>
        <w:t>RRM requirement impact analyses on AI mobility</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34EDF">
        <w:rPr>
          <w:rFonts w:ascii="Arial" w:hAnsi="Arial" w:cs="Arial" w:hint="eastAsia"/>
          <w:color w:val="000000"/>
        </w:rPr>
        <w:tab/>
      </w:r>
      <w:r w:rsidR="000B7475" w:rsidRPr="000B7475">
        <w:rPr>
          <w:rFonts w:ascii="Arial" w:hAnsi="Arial" w:cs="Arial"/>
          <w:color w:val="000000"/>
        </w:rPr>
        <w:t>6.18.2</w:t>
      </w:r>
      <w:bookmarkStart w:id="0" w:name="_GoBack"/>
      <w:bookmarkEnd w:id="0"/>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34EDF">
        <w:rPr>
          <w:rFonts w:ascii="Arial" w:hAnsi="Arial" w:cs="Arial"/>
          <w:color w:val="000000"/>
        </w:rPr>
        <w:tab/>
        <w:t>Discussion</w:t>
      </w:r>
    </w:p>
    <w:p w:rsidR="00321CD3" w:rsidRPr="004F7978" w:rsidRDefault="00321CD3" w:rsidP="00321CD3">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321CD3" w:rsidRDefault="00321CD3" w:rsidP="00321CD3">
      <w:pPr>
        <w:spacing w:beforeLines="50" w:before="120" w:afterLines="50" w:after="120" w:line="300" w:lineRule="auto"/>
        <w:rPr>
          <w:rFonts w:eastAsia="宋体"/>
          <w:szCs w:val="20"/>
        </w:rPr>
      </w:pPr>
      <w:r w:rsidRPr="004F7978">
        <w:rPr>
          <w:rFonts w:eastAsia="宋体"/>
          <w:szCs w:val="20"/>
        </w:rPr>
        <w:t xml:space="preserve">In RAN#102 meeting, the Study </w:t>
      </w:r>
      <w:bookmarkStart w:id="1" w:name="OLE_LINK55"/>
      <w:r w:rsidRPr="004F7978">
        <w:rPr>
          <w:rFonts w:eastAsia="宋体"/>
          <w:szCs w:val="20"/>
        </w:rPr>
        <w:t xml:space="preserve">on </w:t>
      </w:r>
      <w:bookmarkStart w:id="2" w:name="OLE_LINK24"/>
      <w:r w:rsidRPr="004F7978">
        <w:rPr>
          <w:rFonts w:eastAsia="宋体"/>
          <w:szCs w:val="20"/>
        </w:rPr>
        <w:t xml:space="preserve">AI/ML </w:t>
      </w:r>
      <w:bookmarkStart w:id="3" w:name="OLE_LINK23"/>
      <w:r w:rsidRPr="004F7978">
        <w:rPr>
          <w:rFonts w:eastAsia="宋体"/>
          <w:szCs w:val="20"/>
        </w:rPr>
        <w:t>for mobility</w:t>
      </w:r>
      <w:bookmarkEnd w:id="1"/>
      <w:bookmarkEnd w:id="2"/>
      <w:bookmarkEnd w:id="3"/>
      <w:r w:rsidRPr="004F7978">
        <w:rPr>
          <w:rFonts w:eastAsia="宋体"/>
          <w:szCs w:val="20"/>
        </w:rPr>
        <w:t xml:space="preserve"> in NR was approved</w:t>
      </w:r>
      <w:r>
        <w:rPr>
          <w:rFonts w:eastAsia="宋体"/>
          <w:szCs w:val="20"/>
        </w:rPr>
        <w:t xml:space="preserve">, and in the subsequent </w:t>
      </w:r>
      <w:r w:rsidRPr="004F7978">
        <w:rPr>
          <w:rFonts w:eastAsia="宋体"/>
          <w:szCs w:val="20"/>
        </w:rPr>
        <w:t>RAN#10</w:t>
      </w:r>
      <w:r>
        <w:rPr>
          <w:rFonts w:eastAsia="宋体"/>
          <w:szCs w:val="20"/>
        </w:rPr>
        <w:t>5</w:t>
      </w:r>
      <w:r w:rsidRPr="004F7978">
        <w:rPr>
          <w:rFonts w:eastAsia="宋体"/>
          <w:szCs w:val="20"/>
        </w:rPr>
        <w:t xml:space="preserve"> meeting,</w:t>
      </w:r>
      <w:r>
        <w:rPr>
          <w:rFonts w:eastAsia="宋体"/>
          <w:szCs w:val="20"/>
        </w:rPr>
        <w:t xml:space="preserve"> the SID was revised with the following objectives, the objective related to RAN4 is highlighted in yellow</w:t>
      </w:r>
    </w:p>
    <w:tbl>
      <w:tblPr>
        <w:tblStyle w:val="a3"/>
        <w:tblW w:w="0" w:type="auto"/>
        <w:tblLook w:val="04A0" w:firstRow="1" w:lastRow="0" w:firstColumn="1" w:lastColumn="0" w:noHBand="0" w:noVBand="1"/>
      </w:tblPr>
      <w:tblGrid>
        <w:gridCol w:w="9629"/>
      </w:tblGrid>
      <w:tr w:rsidR="00321CD3" w:rsidTr="003E04C7">
        <w:tc>
          <w:tcPr>
            <w:tcW w:w="9629" w:type="dxa"/>
          </w:tcPr>
          <w:p w:rsidR="00321CD3" w:rsidRPr="00CA1314" w:rsidRDefault="00321CD3" w:rsidP="003E04C7">
            <w:pPr>
              <w:widowControl w:val="0"/>
              <w:overflowPunct/>
              <w:spacing w:after="0"/>
              <w:textAlignment w:val="auto"/>
              <w:rPr>
                <w:rFonts w:eastAsiaTheme="minorEastAsia"/>
                <w:b/>
                <w:bCs/>
                <w:color w:val="0070C0"/>
                <w:sz w:val="18"/>
                <w:szCs w:val="18"/>
                <w:lang w:val="en-US" w:eastAsia="zh-CN"/>
              </w:rPr>
            </w:pPr>
            <w:r w:rsidRPr="00CA1314">
              <w:rPr>
                <w:rFonts w:eastAsiaTheme="minorEastAsia" w:hint="eastAsia"/>
                <w:b/>
                <w:bCs/>
                <w:color w:val="0070C0"/>
                <w:sz w:val="18"/>
                <w:szCs w:val="18"/>
                <w:lang w:val="en-US" w:eastAsia="zh-CN"/>
              </w:rPr>
              <w:t>&lt;</w:t>
            </w:r>
            <w:r w:rsidRPr="00CA1314">
              <w:rPr>
                <w:b/>
                <w:color w:val="0070C0"/>
                <w:sz w:val="18"/>
                <w:szCs w:val="18"/>
              </w:rPr>
              <w:t xml:space="preserve"> RP-242393 </w:t>
            </w:r>
            <w:r w:rsidRPr="00CA1314">
              <w:rPr>
                <w:rFonts w:eastAsiaTheme="minorEastAsia"/>
                <w:b/>
                <w:bCs/>
                <w:color w:val="0070C0"/>
                <w:sz w:val="18"/>
                <w:szCs w:val="18"/>
                <w:lang w:val="en-US" w:eastAsia="zh-CN"/>
              </w:rPr>
              <w:t>&gt;</w:t>
            </w:r>
          </w:p>
          <w:p w:rsidR="00321CD3" w:rsidRPr="00CA1314" w:rsidRDefault="00321CD3" w:rsidP="003E04C7">
            <w:pPr>
              <w:widowControl w:val="0"/>
              <w:overflowPunct/>
              <w:spacing w:after="0"/>
              <w:textAlignment w:val="auto"/>
              <w:rPr>
                <w:rFonts w:eastAsia="Calibri"/>
                <w:bCs/>
                <w:sz w:val="18"/>
                <w:szCs w:val="18"/>
                <w:lang w:val="en-US"/>
              </w:rPr>
            </w:pPr>
            <w:r w:rsidRPr="00CA1314">
              <w:rPr>
                <w:rFonts w:eastAsia="Calibri"/>
                <w:bCs/>
                <w:sz w:val="18"/>
                <w:szCs w:val="18"/>
                <w:lang w:val="en-US"/>
              </w:rPr>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w:t>
            </w:r>
          </w:p>
          <w:p w:rsidR="00321CD3" w:rsidRPr="00CA1314" w:rsidRDefault="00321CD3" w:rsidP="003E04C7">
            <w:pPr>
              <w:spacing w:afterLines="50" w:after="120"/>
              <w:rPr>
                <w:bCs/>
                <w:sz w:val="18"/>
                <w:szCs w:val="18"/>
              </w:rPr>
            </w:pPr>
          </w:p>
          <w:p w:rsidR="00321CD3" w:rsidRPr="00CA1314" w:rsidRDefault="00321CD3" w:rsidP="003E04C7">
            <w:pPr>
              <w:widowControl w:val="0"/>
              <w:overflowPunct/>
              <w:spacing w:after="0"/>
              <w:textAlignment w:val="auto"/>
              <w:rPr>
                <w:bCs/>
                <w:sz w:val="18"/>
                <w:szCs w:val="18"/>
                <w:lang w:val="en-US"/>
              </w:rPr>
            </w:pPr>
            <w:r w:rsidRPr="00CA1314">
              <w:rPr>
                <w:rFonts w:eastAsia="Calibri"/>
                <w:bCs/>
                <w:sz w:val="18"/>
                <w:szCs w:val="18"/>
                <w:lang w:val="en-US"/>
              </w:rPr>
              <w:t>Study and evaluate potential benefits and gains of AI/ML aided mobility for network triggered L3-based handover, considering the following aspects:</w:t>
            </w:r>
          </w:p>
          <w:p w:rsidR="00321CD3" w:rsidRPr="00CA1314" w:rsidRDefault="00321CD3" w:rsidP="003E04C7">
            <w:pPr>
              <w:widowControl w:val="0"/>
              <w:numPr>
                <w:ilvl w:val="0"/>
                <w:numId w:val="1"/>
              </w:numPr>
              <w:tabs>
                <w:tab w:val="num" w:pos="720"/>
              </w:tabs>
              <w:overflowPunct/>
              <w:autoSpaceDE/>
              <w:autoSpaceDN/>
              <w:adjustRightInd/>
              <w:spacing w:after="0"/>
              <w:textAlignment w:val="auto"/>
              <w:rPr>
                <w:bCs/>
                <w:sz w:val="18"/>
                <w:szCs w:val="18"/>
                <w:lang w:val="en-US"/>
              </w:rPr>
            </w:pPr>
            <w:r w:rsidRPr="00CA1314">
              <w:rPr>
                <w:rFonts w:eastAsia="Calibri"/>
                <w:bCs/>
                <w:sz w:val="18"/>
                <w:szCs w:val="18"/>
                <w:lang w:val="en-US"/>
              </w:rPr>
              <w:t xml:space="preserve">AI/ML based RRM measurement and event prediction, </w:t>
            </w:r>
          </w:p>
          <w:p w:rsidR="00321CD3" w:rsidRPr="00CA1314" w:rsidRDefault="00321CD3" w:rsidP="003E04C7">
            <w:pPr>
              <w:widowControl w:val="0"/>
              <w:numPr>
                <w:ilvl w:val="1"/>
                <w:numId w:val="1"/>
              </w:numPr>
              <w:tabs>
                <w:tab w:val="num" w:pos="1440"/>
              </w:tabs>
              <w:overflowPunct/>
              <w:autoSpaceDE/>
              <w:autoSpaceDN/>
              <w:adjustRightInd/>
              <w:spacing w:after="0"/>
              <w:textAlignment w:val="auto"/>
              <w:rPr>
                <w:rFonts w:eastAsia="等线"/>
                <w:bCs/>
                <w:sz w:val="18"/>
                <w:szCs w:val="18"/>
                <w:lang w:val="en-US"/>
              </w:rPr>
            </w:pPr>
            <w:r w:rsidRPr="00CA1314">
              <w:rPr>
                <w:rFonts w:eastAsia="Calibri"/>
                <w:bCs/>
                <w:sz w:val="18"/>
                <w:szCs w:val="18"/>
                <w:lang w:val="en-US"/>
              </w:rPr>
              <w:t>Cell-level measurement prediction including intra and inter-frequency (UE sided and NW sided model) [RAN2]</w:t>
            </w:r>
          </w:p>
          <w:p w:rsidR="00321CD3" w:rsidRPr="00CA1314" w:rsidRDefault="00321CD3" w:rsidP="003E04C7">
            <w:pPr>
              <w:widowControl w:val="0"/>
              <w:numPr>
                <w:ilvl w:val="2"/>
                <w:numId w:val="1"/>
              </w:numPr>
              <w:tabs>
                <w:tab w:val="num" w:pos="2160"/>
              </w:tabs>
              <w:overflowPunct/>
              <w:autoSpaceDE/>
              <w:autoSpaceDN/>
              <w:adjustRightInd/>
              <w:spacing w:after="0"/>
              <w:textAlignment w:val="auto"/>
              <w:rPr>
                <w:rFonts w:eastAsia="等线"/>
                <w:bCs/>
                <w:sz w:val="18"/>
                <w:szCs w:val="18"/>
                <w:lang w:val="en-US"/>
              </w:rPr>
            </w:pPr>
            <w:r w:rsidRPr="00CA1314">
              <w:rPr>
                <w:rFonts w:eastAsia="Calibri"/>
                <w:bCs/>
                <w:sz w:val="18"/>
                <w:szCs w:val="18"/>
                <w:lang w:val="en-US"/>
              </w:rPr>
              <w:t>Inter-cell Beam-level measurement prediction for L3 Mobility (UE sided and NW sided model) [RAN2]</w:t>
            </w:r>
          </w:p>
          <w:p w:rsidR="00321CD3" w:rsidRPr="00CA1314" w:rsidRDefault="00321CD3" w:rsidP="003E04C7">
            <w:pPr>
              <w:widowControl w:val="0"/>
              <w:numPr>
                <w:ilvl w:val="1"/>
                <w:numId w:val="1"/>
              </w:numPr>
              <w:tabs>
                <w:tab w:val="num" w:pos="1440"/>
              </w:tabs>
              <w:overflowPunct/>
              <w:autoSpaceDE/>
              <w:autoSpaceDN/>
              <w:adjustRightInd/>
              <w:spacing w:after="0"/>
              <w:textAlignment w:val="auto"/>
              <w:rPr>
                <w:bCs/>
                <w:sz w:val="18"/>
                <w:szCs w:val="18"/>
                <w:lang w:val="en-US"/>
              </w:rPr>
            </w:pPr>
            <w:r w:rsidRPr="00CA1314">
              <w:rPr>
                <w:rFonts w:eastAsia="Calibri"/>
                <w:bCs/>
                <w:sz w:val="18"/>
                <w:szCs w:val="18"/>
                <w:lang w:val="en-US"/>
              </w:rPr>
              <w:t>HO failure/RLF prediction (UE sided model) [RAN2]</w:t>
            </w:r>
          </w:p>
          <w:p w:rsidR="00321CD3" w:rsidRPr="00CA1314" w:rsidRDefault="00321CD3" w:rsidP="003E04C7">
            <w:pPr>
              <w:widowControl w:val="0"/>
              <w:numPr>
                <w:ilvl w:val="1"/>
                <w:numId w:val="1"/>
              </w:numPr>
              <w:tabs>
                <w:tab w:val="num" w:pos="1440"/>
              </w:tabs>
              <w:overflowPunct/>
              <w:autoSpaceDE/>
              <w:autoSpaceDN/>
              <w:adjustRightInd/>
              <w:spacing w:after="0"/>
              <w:textAlignment w:val="auto"/>
              <w:rPr>
                <w:bCs/>
                <w:sz w:val="18"/>
                <w:szCs w:val="18"/>
                <w:lang w:val="en-US"/>
              </w:rPr>
            </w:pPr>
            <w:r w:rsidRPr="00CA1314">
              <w:rPr>
                <w:rFonts w:eastAsia="Calibri"/>
                <w:bCs/>
                <w:sz w:val="18"/>
                <w:szCs w:val="18"/>
                <w:lang w:val="en-US"/>
              </w:rPr>
              <w:t>Measurement events prediction (UE sided model) [RAN2]</w:t>
            </w:r>
          </w:p>
          <w:p w:rsidR="00321CD3" w:rsidRPr="00CA1314" w:rsidRDefault="00321CD3" w:rsidP="003E04C7">
            <w:pPr>
              <w:widowControl w:val="0"/>
              <w:numPr>
                <w:ilvl w:val="0"/>
                <w:numId w:val="1"/>
              </w:numPr>
              <w:tabs>
                <w:tab w:val="num" w:pos="720"/>
              </w:tabs>
              <w:overflowPunct/>
              <w:autoSpaceDE/>
              <w:autoSpaceDN/>
              <w:adjustRightInd/>
              <w:spacing w:after="0"/>
              <w:textAlignment w:val="auto"/>
              <w:rPr>
                <w:bCs/>
                <w:sz w:val="18"/>
                <w:szCs w:val="18"/>
                <w:lang w:val="en-US"/>
              </w:rPr>
            </w:pPr>
            <w:r w:rsidRPr="00CA1314">
              <w:rPr>
                <w:bCs/>
                <w:sz w:val="18"/>
                <w:szCs w:val="18"/>
                <w:lang w:val="en-US"/>
              </w:rPr>
              <w:t>Study the need/benefits of any other UE assistance information for the network side model [RAN2]</w:t>
            </w:r>
          </w:p>
          <w:p w:rsidR="00321CD3" w:rsidRPr="00CA1314" w:rsidRDefault="00321CD3" w:rsidP="003E04C7">
            <w:pPr>
              <w:widowControl w:val="0"/>
              <w:overflowPunct/>
              <w:autoSpaceDE/>
              <w:autoSpaceDN/>
              <w:adjustRightInd/>
              <w:spacing w:after="0"/>
              <w:ind w:left="420"/>
              <w:textAlignment w:val="auto"/>
              <w:rPr>
                <w:bCs/>
                <w:sz w:val="18"/>
                <w:szCs w:val="18"/>
                <w:lang w:val="en-US"/>
              </w:rPr>
            </w:pPr>
          </w:p>
          <w:p w:rsidR="00321CD3" w:rsidRPr="00CA1314" w:rsidRDefault="00321CD3" w:rsidP="003E04C7">
            <w:pPr>
              <w:widowControl w:val="0"/>
              <w:numPr>
                <w:ilvl w:val="0"/>
                <w:numId w:val="1"/>
              </w:numPr>
              <w:tabs>
                <w:tab w:val="num" w:pos="720"/>
              </w:tabs>
              <w:overflowPunct/>
              <w:autoSpaceDE/>
              <w:autoSpaceDN/>
              <w:adjustRightInd/>
              <w:spacing w:after="0"/>
              <w:textAlignment w:val="auto"/>
              <w:rPr>
                <w:bCs/>
                <w:sz w:val="18"/>
                <w:szCs w:val="18"/>
              </w:rPr>
            </w:pPr>
            <w:r w:rsidRPr="00CA1314">
              <w:rPr>
                <w:rFonts w:eastAsia="等线"/>
                <w:bCs/>
                <w:sz w:val="18"/>
                <w:szCs w:val="18"/>
              </w:rPr>
              <w:t xml:space="preserve">The evaluation of the AI/ML aided mobility benefits should consider </w:t>
            </w:r>
            <w:r w:rsidRPr="00CA1314">
              <w:rPr>
                <w:bCs/>
                <w:sz w:val="18"/>
                <w:szCs w:val="18"/>
              </w:rPr>
              <w:t>HO performance KPIs (e.g., Ping-pong HO, HOF/RLF, Time of stay, Handover interruption, prediction accuracy, and measurement reduction) etc.) and complexity tradeoffs [RAN2]</w:t>
            </w:r>
          </w:p>
          <w:p w:rsidR="00321CD3" w:rsidRPr="00CA1314" w:rsidRDefault="00321CD3" w:rsidP="003E04C7">
            <w:pPr>
              <w:widowControl w:val="0"/>
              <w:numPr>
                <w:ilvl w:val="1"/>
                <w:numId w:val="1"/>
              </w:numPr>
              <w:tabs>
                <w:tab w:val="num" w:pos="1440"/>
              </w:tabs>
              <w:overflowPunct/>
              <w:autoSpaceDE/>
              <w:autoSpaceDN/>
              <w:adjustRightInd/>
              <w:spacing w:after="0"/>
              <w:textAlignment w:val="auto"/>
              <w:rPr>
                <w:bCs/>
                <w:sz w:val="18"/>
                <w:szCs w:val="18"/>
              </w:rPr>
            </w:pPr>
            <w:r w:rsidRPr="00CA1314">
              <w:rPr>
                <w:bCs/>
                <w:sz w:val="18"/>
                <w:szCs w:val="18"/>
              </w:rPr>
              <w:t>NOTE: Simulation assumption and methodology can leverage TR 38.901, 38.843 and 36.839. And leave the detail discussion to RAN2</w:t>
            </w:r>
          </w:p>
          <w:p w:rsidR="00321CD3" w:rsidRPr="00CA1314" w:rsidRDefault="00321CD3" w:rsidP="003E04C7">
            <w:pPr>
              <w:widowControl w:val="0"/>
              <w:numPr>
                <w:ilvl w:val="0"/>
                <w:numId w:val="1"/>
              </w:numPr>
              <w:tabs>
                <w:tab w:val="num" w:pos="720"/>
              </w:tabs>
              <w:overflowPunct/>
              <w:autoSpaceDE/>
              <w:autoSpaceDN/>
              <w:adjustRightInd/>
              <w:spacing w:after="0"/>
              <w:textAlignment w:val="auto"/>
              <w:rPr>
                <w:bCs/>
                <w:sz w:val="18"/>
                <w:szCs w:val="18"/>
              </w:rPr>
            </w:pPr>
            <w:r w:rsidRPr="00CA1314">
              <w:rPr>
                <w:bCs/>
                <w:sz w:val="18"/>
                <w:szCs w:val="18"/>
              </w:rPr>
              <w:t xml:space="preserve">Potential AI mobility specific enhancement should be based on the Rel19 AI/ML-air interface WID general framework (e.g. LCM, performance monitoring etc) [RAN2]  </w:t>
            </w:r>
          </w:p>
          <w:p w:rsidR="00321CD3" w:rsidRPr="00CA1314" w:rsidRDefault="00321CD3" w:rsidP="003E04C7">
            <w:pPr>
              <w:widowControl w:val="0"/>
              <w:numPr>
                <w:ilvl w:val="1"/>
                <w:numId w:val="1"/>
              </w:numPr>
              <w:tabs>
                <w:tab w:val="num" w:pos="1440"/>
              </w:tabs>
              <w:overflowPunct/>
              <w:autoSpaceDE/>
              <w:autoSpaceDN/>
              <w:adjustRightInd/>
              <w:spacing w:after="0"/>
              <w:textAlignment w:val="auto"/>
              <w:rPr>
                <w:bCs/>
                <w:sz w:val="18"/>
                <w:szCs w:val="18"/>
              </w:rPr>
            </w:pPr>
            <w:r w:rsidRPr="00CA1314">
              <w:rPr>
                <w:bCs/>
                <w:sz w:val="18"/>
                <w:szCs w:val="18"/>
              </w:rPr>
              <w:t xml:space="preserve">NOTE: This would only be treated after sufficient progress is made in the Rel-19 AI/ML air interface WID </w:t>
            </w:r>
          </w:p>
          <w:p w:rsidR="00321CD3" w:rsidRPr="00CA1314" w:rsidRDefault="00321CD3" w:rsidP="003E04C7">
            <w:pPr>
              <w:widowControl w:val="0"/>
              <w:numPr>
                <w:ilvl w:val="0"/>
                <w:numId w:val="1"/>
              </w:numPr>
              <w:tabs>
                <w:tab w:val="num" w:pos="720"/>
              </w:tabs>
              <w:overflowPunct/>
              <w:autoSpaceDE/>
              <w:autoSpaceDN/>
              <w:adjustRightInd/>
              <w:spacing w:after="0"/>
              <w:ind w:hanging="357"/>
              <w:textAlignment w:val="auto"/>
              <w:rPr>
                <w:bCs/>
                <w:sz w:val="18"/>
                <w:szCs w:val="18"/>
              </w:rPr>
            </w:pPr>
            <w:r w:rsidRPr="00CA1314">
              <w:rPr>
                <w:bCs/>
                <w:sz w:val="18"/>
                <w:szCs w:val="18"/>
              </w:rPr>
              <w:t xml:space="preserve">Potential specification impacts of </w:t>
            </w:r>
            <w:r w:rsidRPr="00CA1314">
              <w:rPr>
                <w:rFonts w:eastAsia="Calibri"/>
                <w:bCs/>
                <w:sz w:val="18"/>
                <w:szCs w:val="18"/>
                <w:lang w:val="en-US"/>
              </w:rPr>
              <w:t>AI/ML aided mobility [RAN2]</w:t>
            </w:r>
          </w:p>
          <w:p w:rsidR="00321CD3" w:rsidRPr="007764FC" w:rsidRDefault="00321CD3" w:rsidP="003E04C7">
            <w:pPr>
              <w:widowControl w:val="0"/>
              <w:numPr>
                <w:ilvl w:val="0"/>
                <w:numId w:val="1"/>
              </w:numPr>
              <w:tabs>
                <w:tab w:val="num" w:pos="720"/>
              </w:tabs>
              <w:overflowPunct/>
              <w:autoSpaceDE/>
              <w:autoSpaceDN/>
              <w:adjustRightInd/>
              <w:spacing w:after="0"/>
              <w:ind w:hanging="357"/>
              <w:textAlignment w:val="auto"/>
              <w:rPr>
                <w:bCs/>
                <w:sz w:val="18"/>
                <w:szCs w:val="18"/>
                <w:highlight w:val="yellow"/>
              </w:rPr>
            </w:pPr>
            <w:bookmarkStart w:id="4" w:name="_Hlk153472406"/>
            <w:r w:rsidRPr="007764FC">
              <w:rPr>
                <w:bCs/>
                <w:sz w:val="18"/>
                <w:szCs w:val="18"/>
                <w:highlight w:val="yellow"/>
                <w:lang w:eastAsia="zh-CN"/>
              </w:rPr>
              <w:t>Evaluate testability, interoperability,</w:t>
            </w:r>
            <w:bookmarkEnd w:id="4"/>
            <w:r w:rsidRPr="007764FC">
              <w:rPr>
                <w:bCs/>
                <w:sz w:val="18"/>
                <w:szCs w:val="18"/>
                <w:highlight w:val="yellow"/>
                <w:lang w:eastAsia="zh-CN"/>
              </w:rPr>
              <w:t xml:space="preserve"> and </w:t>
            </w:r>
            <w:r w:rsidRPr="007764FC">
              <w:rPr>
                <w:bCs/>
                <w:sz w:val="18"/>
                <w:szCs w:val="18"/>
                <w:highlight w:val="yellow"/>
              </w:rPr>
              <w:t>impacts on RRM requirements and performance</w:t>
            </w:r>
            <w:r w:rsidRPr="007764FC">
              <w:rPr>
                <w:bCs/>
                <w:sz w:val="18"/>
                <w:szCs w:val="18"/>
                <w:highlight w:val="yellow"/>
                <w:lang w:eastAsia="zh-CN"/>
              </w:rPr>
              <w:t xml:space="preserve"> [RAN4]</w:t>
            </w:r>
          </w:p>
          <w:p w:rsidR="00321CD3" w:rsidRPr="007764FC" w:rsidRDefault="00321CD3" w:rsidP="003E04C7">
            <w:pPr>
              <w:widowControl w:val="0"/>
              <w:numPr>
                <w:ilvl w:val="1"/>
                <w:numId w:val="1"/>
              </w:numPr>
              <w:tabs>
                <w:tab w:val="left" w:pos="720"/>
                <w:tab w:val="num" w:pos="1440"/>
              </w:tabs>
              <w:overflowPunct/>
              <w:autoSpaceDE/>
              <w:autoSpaceDN/>
              <w:adjustRightInd/>
              <w:spacing w:after="0"/>
              <w:textAlignment w:val="auto"/>
              <w:rPr>
                <w:bCs/>
                <w:sz w:val="18"/>
                <w:szCs w:val="18"/>
                <w:highlight w:val="yellow"/>
                <w:lang w:val="en-US"/>
              </w:rPr>
            </w:pPr>
            <w:r w:rsidRPr="007764FC">
              <w:rPr>
                <w:bCs/>
                <w:sz w:val="18"/>
                <w:szCs w:val="18"/>
                <w:highlight w:val="yellow"/>
                <w:lang w:val="en-US"/>
              </w:rPr>
              <w:t xml:space="preserve">Study the impacts on requirements based on RAN2 assumptions, and coordinate with RAN2 if needed </w:t>
            </w:r>
          </w:p>
          <w:p w:rsidR="00321CD3" w:rsidRPr="007764FC" w:rsidRDefault="00321CD3" w:rsidP="003E04C7">
            <w:pPr>
              <w:widowControl w:val="0"/>
              <w:numPr>
                <w:ilvl w:val="1"/>
                <w:numId w:val="1"/>
              </w:numPr>
              <w:tabs>
                <w:tab w:val="left" w:pos="720"/>
                <w:tab w:val="num" w:pos="1440"/>
              </w:tabs>
              <w:overflowPunct/>
              <w:autoSpaceDE/>
              <w:autoSpaceDN/>
              <w:adjustRightInd/>
              <w:spacing w:after="0"/>
              <w:textAlignment w:val="auto"/>
              <w:rPr>
                <w:bCs/>
                <w:sz w:val="18"/>
                <w:szCs w:val="18"/>
                <w:highlight w:val="yellow"/>
                <w:lang w:val="en-US"/>
              </w:rPr>
            </w:pPr>
            <w:r w:rsidRPr="007764FC">
              <w:rPr>
                <w:bCs/>
                <w:sz w:val="18"/>
                <w:szCs w:val="18"/>
                <w:highlight w:val="yellow"/>
                <w:lang w:val="en-US"/>
              </w:rPr>
              <w:t>Study the testability and interoperability based on RAN2 framework (e.g., number of cells to measure, beams etc.)</w:t>
            </w:r>
          </w:p>
          <w:p w:rsidR="00321CD3" w:rsidRPr="007764FC" w:rsidRDefault="00321CD3" w:rsidP="003E04C7">
            <w:pPr>
              <w:pStyle w:val="a4"/>
              <w:widowControl w:val="0"/>
              <w:numPr>
                <w:ilvl w:val="1"/>
                <w:numId w:val="1"/>
              </w:numPr>
              <w:tabs>
                <w:tab w:val="num" w:pos="1440"/>
              </w:tabs>
              <w:overflowPunct/>
              <w:autoSpaceDE/>
              <w:autoSpaceDN/>
              <w:adjustRightInd/>
              <w:spacing w:after="0"/>
              <w:ind w:firstLineChars="0"/>
              <w:jc w:val="both"/>
              <w:textAlignment w:val="auto"/>
              <w:rPr>
                <w:bCs/>
                <w:sz w:val="18"/>
                <w:szCs w:val="18"/>
                <w:highlight w:val="yellow"/>
                <w:lang w:val="en-US"/>
              </w:rPr>
            </w:pPr>
            <w:r w:rsidRPr="007764FC">
              <w:rPr>
                <w:bCs/>
                <w:sz w:val="18"/>
                <w:szCs w:val="18"/>
                <w:highlight w:val="yellow"/>
                <w:lang w:val="en-US"/>
              </w:rPr>
              <w:t xml:space="preserve">NOTE 4: Leverage the work from “AI/ML for NR air interface” led by RAN1 and avoid the duplicate study for testability and interoperability. </w:t>
            </w:r>
          </w:p>
          <w:p w:rsidR="00321CD3" w:rsidRPr="007764FC" w:rsidRDefault="00321CD3" w:rsidP="003E04C7">
            <w:pPr>
              <w:pStyle w:val="a4"/>
              <w:widowControl w:val="0"/>
              <w:numPr>
                <w:ilvl w:val="1"/>
                <w:numId w:val="1"/>
              </w:numPr>
              <w:tabs>
                <w:tab w:val="num" w:pos="1440"/>
              </w:tabs>
              <w:overflowPunct/>
              <w:autoSpaceDE/>
              <w:autoSpaceDN/>
              <w:adjustRightInd/>
              <w:spacing w:after="0"/>
              <w:ind w:firstLineChars="0"/>
              <w:jc w:val="both"/>
              <w:textAlignment w:val="auto"/>
              <w:rPr>
                <w:bCs/>
                <w:sz w:val="18"/>
                <w:szCs w:val="18"/>
                <w:highlight w:val="yellow"/>
                <w:lang w:val="en-US"/>
              </w:rPr>
            </w:pPr>
            <w:r w:rsidRPr="007764FC">
              <w:rPr>
                <w:bCs/>
                <w:sz w:val="18"/>
                <w:szCs w:val="18"/>
                <w:highlight w:val="yellow"/>
                <w:lang w:val="en-US"/>
              </w:rPr>
              <w:t>NOTE 5: Avoid the overlaps with RAN2 work for evaluation</w:t>
            </w:r>
          </w:p>
          <w:p w:rsidR="00321CD3" w:rsidRPr="00CA1314" w:rsidRDefault="00321CD3" w:rsidP="003E04C7">
            <w:pPr>
              <w:widowControl w:val="0"/>
              <w:overflowPunct/>
              <w:autoSpaceDE/>
              <w:autoSpaceDN/>
              <w:adjustRightInd/>
              <w:spacing w:after="0"/>
              <w:ind w:left="720"/>
              <w:textAlignment w:val="auto"/>
              <w:rPr>
                <w:bCs/>
                <w:sz w:val="18"/>
                <w:szCs w:val="18"/>
                <w:lang w:val="en-US"/>
              </w:rPr>
            </w:pPr>
          </w:p>
          <w:p w:rsidR="00321CD3" w:rsidRPr="007764FC" w:rsidRDefault="00321CD3" w:rsidP="003E04C7">
            <w:pPr>
              <w:pStyle w:val="a4"/>
              <w:widowControl w:val="0"/>
              <w:numPr>
                <w:ilvl w:val="0"/>
                <w:numId w:val="1"/>
              </w:numPr>
              <w:tabs>
                <w:tab w:val="num" w:pos="720"/>
              </w:tabs>
              <w:overflowPunct/>
              <w:autoSpaceDE/>
              <w:autoSpaceDN/>
              <w:adjustRightInd/>
              <w:spacing w:after="0"/>
              <w:ind w:firstLineChars="0"/>
              <w:contextualSpacing/>
              <w:jc w:val="both"/>
              <w:textAlignment w:val="auto"/>
              <w:rPr>
                <w:bCs/>
                <w:sz w:val="18"/>
                <w:szCs w:val="18"/>
                <w:highlight w:val="yellow"/>
                <w:lang w:val="en-US"/>
              </w:rPr>
            </w:pPr>
            <w:r w:rsidRPr="007764FC">
              <w:rPr>
                <w:bCs/>
                <w:sz w:val="18"/>
                <w:szCs w:val="18"/>
                <w:highlight w:val="yellow"/>
                <w:lang w:val="en-US"/>
              </w:rPr>
              <w:t>NOTE 1: RAN1/3 work can be triggered via LS</w:t>
            </w:r>
          </w:p>
          <w:p w:rsidR="00321CD3" w:rsidRPr="007764FC" w:rsidRDefault="00321CD3" w:rsidP="003E04C7">
            <w:pPr>
              <w:widowControl w:val="0"/>
              <w:overflowPunct/>
              <w:autoSpaceDE/>
              <w:autoSpaceDN/>
              <w:adjustRightInd/>
              <w:spacing w:after="0"/>
              <w:ind w:left="720"/>
              <w:textAlignment w:val="auto"/>
              <w:rPr>
                <w:bCs/>
                <w:sz w:val="18"/>
                <w:szCs w:val="18"/>
                <w:highlight w:val="yellow"/>
                <w:lang w:val="en-US"/>
              </w:rPr>
            </w:pPr>
            <w:r w:rsidRPr="007764FC">
              <w:rPr>
                <w:bCs/>
                <w:sz w:val="18"/>
                <w:szCs w:val="18"/>
                <w:highlight w:val="yellow"/>
                <w:lang w:val="en-US"/>
              </w:rPr>
              <w:t xml:space="preserve">NOTE 2: </w:t>
            </w:r>
            <w:r w:rsidRPr="007764FC">
              <w:rPr>
                <w:bCs/>
                <w:sz w:val="18"/>
                <w:szCs w:val="18"/>
                <w:highlight w:val="yellow"/>
              </w:rPr>
              <w:t>To avoid duplicate study with “AI/ML for NG-RAN” led by RAN3</w:t>
            </w:r>
          </w:p>
          <w:p w:rsidR="00321CD3" w:rsidRPr="003A056A" w:rsidRDefault="00321CD3" w:rsidP="003E04C7">
            <w:pPr>
              <w:widowControl w:val="0"/>
              <w:spacing w:after="0"/>
              <w:ind w:left="720"/>
              <w:rPr>
                <w:bCs/>
              </w:rPr>
            </w:pPr>
            <w:r w:rsidRPr="007764FC">
              <w:rPr>
                <w:bCs/>
                <w:sz w:val="18"/>
                <w:szCs w:val="18"/>
                <w:highlight w:val="yellow"/>
                <w:lang w:val="en-US"/>
              </w:rPr>
              <w:t>NOTE 3: Two-sided model is not included</w:t>
            </w:r>
          </w:p>
        </w:tc>
      </w:tr>
    </w:tbl>
    <w:p w:rsidR="00321CD3" w:rsidRPr="003A056A" w:rsidRDefault="00321CD3" w:rsidP="00321CD3">
      <w:pPr>
        <w:rPr>
          <w:rFonts w:eastAsia="宋体"/>
          <w:szCs w:val="20"/>
        </w:rPr>
      </w:pPr>
    </w:p>
    <w:p w:rsidR="00C8158E" w:rsidRDefault="000521B3"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hint="eastAsia"/>
          <w:lang w:val="en-US" w:eastAsia="zh-CN"/>
        </w:rPr>
        <w:t>2</w:t>
      </w:r>
      <w:r>
        <w:rPr>
          <w:rFonts w:ascii="Times New Roman" w:hAnsi="Times New Roman"/>
          <w:lang w:val="en-US" w:eastAsia="zh-CN"/>
        </w:rPr>
        <w:t xml:space="preserve"> </w:t>
      </w:r>
      <w:r w:rsidR="006734F1">
        <w:rPr>
          <w:rFonts w:ascii="Times New Roman" w:hAnsi="Times New Roman"/>
          <w:lang w:val="en-US" w:eastAsia="zh-CN"/>
        </w:rPr>
        <w:t>RAN2 progress</w:t>
      </w:r>
      <w:r w:rsidR="00C8158E">
        <w:rPr>
          <w:rFonts w:ascii="Times New Roman" w:hAnsi="Times New Roman"/>
          <w:lang w:val="en-US" w:eastAsia="zh-CN"/>
        </w:rPr>
        <w:t xml:space="preserve"> and </w:t>
      </w:r>
      <w:r w:rsidR="003878F3">
        <w:rPr>
          <w:rFonts w:ascii="Times New Roman" w:hAnsi="Times New Roman"/>
          <w:lang w:val="en-US" w:eastAsia="zh-CN"/>
        </w:rPr>
        <w:t>key</w:t>
      </w:r>
      <w:r w:rsidR="00C8158E" w:rsidRPr="00C8158E">
        <w:rPr>
          <w:rFonts w:ascii="Times New Roman" w:hAnsi="Times New Roman"/>
          <w:lang w:val="en-US" w:eastAsia="zh-CN"/>
        </w:rPr>
        <w:t xml:space="preserve"> point</w:t>
      </w:r>
      <w:r w:rsidR="00D74704">
        <w:rPr>
          <w:rFonts w:ascii="Times New Roman" w:hAnsi="Times New Roman"/>
          <w:lang w:val="en-US" w:eastAsia="zh-CN"/>
        </w:rPr>
        <w:t>s</w:t>
      </w:r>
    </w:p>
    <w:p w:rsidR="00865554" w:rsidRDefault="00865554" w:rsidP="007764FC">
      <w:pPr>
        <w:spacing w:beforeLines="50" w:before="120" w:afterLines="50" w:after="120" w:line="300" w:lineRule="auto"/>
        <w:jc w:val="left"/>
        <w:rPr>
          <w:rFonts w:eastAsia="Malgun Gothic"/>
          <w:lang w:eastAsia="ko-KR"/>
        </w:rPr>
      </w:pPr>
      <w:r>
        <w:rPr>
          <w:rFonts w:eastAsia="Malgun Gothic"/>
          <w:lang w:eastAsia="ko-KR"/>
        </w:rPr>
        <w:t xml:space="preserve">Corresponding to the SID, </w:t>
      </w:r>
      <w:r w:rsidR="006102E8">
        <w:rPr>
          <w:rFonts w:hint="eastAsia"/>
          <w:szCs w:val="20"/>
        </w:rPr>
        <w:t xml:space="preserve">the motivation of </w:t>
      </w:r>
      <w:r w:rsidR="003878F3">
        <w:rPr>
          <w:szCs w:val="20"/>
        </w:rPr>
        <w:t xml:space="preserve">the </w:t>
      </w:r>
      <w:r w:rsidR="006102E8">
        <w:rPr>
          <w:rFonts w:hint="eastAsia"/>
          <w:szCs w:val="20"/>
        </w:rPr>
        <w:t>prediction is for handover</w:t>
      </w:r>
      <w:r w:rsidR="006102E8">
        <w:rPr>
          <w:rFonts w:eastAsia="Malgun Gothic"/>
          <w:lang w:eastAsia="ko-KR"/>
        </w:rPr>
        <w:t>. T</w:t>
      </w:r>
      <w:r>
        <w:rPr>
          <w:rFonts w:eastAsia="Malgun Gothic"/>
          <w:lang w:eastAsia="ko-KR"/>
        </w:rPr>
        <w:t xml:space="preserve">hree aspects </w:t>
      </w:r>
      <w:r w:rsidR="00B0009F">
        <w:rPr>
          <w:rFonts w:eastAsia="Malgun Gothic"/>
          <w:lang w:eastAsia="ko-KR"/>
        </w:rPr>
        <w:t>(</w:t>
      </w:r>
      <w:r w:rsidR="00010D39">
        <w:rPr>
          <w:rFonts w:eastAsia="Malgun Gothic"/>
          <w:lang w:eastAsia="ko-KR"/>
        </w:rPr>
        <w:t>/</w:t>
      </w:r>
      <w:r w:rsidR="00B0009F">
        <w:rPr>
          <w:rFonts w:eastAsia="Malgun Gothic"/>
          <w:lang w:eastAsia="ko-KR"/>
        </w:rPr>
        <w:t xml:space="preserve">use cases) </w:t>
      </w:r>
      <w:r w:rsidR="00DD4362">
        <w:rPr>
          <w:rFonts w:eastAsia="Malgun Gothic"/>
          <w:lang w:eastAsia="ko-KR"/>
        </w:rPr>
        <w:t>are</w:t>
      </w:r>
      <w:r>
        <w:rPr>
          <w:rFonts w:eastAsia="Malgun Gothic"/>
          <w:lang w:eastAsia="ko-KR"/>
        </w:rPr>
        <w:t xml:space="preserve"> </w:t>
      </w:r>
      <w:r w:rsidR="00C733BC">
        <w:rPr>
          <w:rFonts w:eastAsia="Malgun Gothic"/>
          <w:lang w:eastAsia="ko-KR"/>
        </w:rPr>
        <w:t xml:space="preserve">mainly </w:t>
      </w:r>
      <w:r>
        <w:rPr>
          <w:rFonts w:eastAsia="Malgun Gothic"/>
          <w:lang w:eastAsia="ko-KR"/>
        </w:rPr>
        <w:t xml:space="preserve">discussed: </w:t>
      </w:r>
      <w:r w:rsidRPr="00AE3014">
        <w:t>RRM measurement prediction</w:t>
      </w:r>
      <w:r>
        <w:t xml:space="preserve">, </w:t>
      </w:r>
      <w:r w:rsidRPr="00AE3014">
        <w:t>Measurement event predictions</w:t>
      </w:r>
      <w:r>
        <w:t xml:space="preserve"> and </w:t>
      </w:r>
      <w:r w:rsidRPr="00865554">
        <w:t>HO failure/RLF prediction</w:t>
      </w:r>
      <w:r>
        <w:t>.</w:t>
      </w:r>
      <w:r w:rsidR="00C733BC">
        <w:t xml:space="preserve"> The detailed information on RAN2 agreements can be found in Annex</w:t>
      </w:r>
      <w:r w:rsidR="006B62C6">
        <w:t xml:space="preserve">. It is worth noting that </w:t>
      </w:r>
      <w:r w:rsidR="006B62C6" w:rsidRPr="006B62C6">
        <w:t>Two-sided model is not included</w:t>
      </w:r>
      <w:r w:rsidR="0031284E">
        <w:t>. That means Model Training/Inference/Management/Monitoring can be performed at UE side or NW side.</w:t>
      </w:r>
    </w:p>
    <w:p w:rsidR="00865554" w:rsidRDefault="00865554" w:rsidP="00865554">
      <w:pPr>
        <w:pStyle w:val="2"/>
        <w:rPr>
          <w:rFonts w:eastAsia="Malgun Gothic"/>
          <w:lang w:eastAsia="ko-KR"/>
        </w:rPr>
      </w:pPr>
      <w:r>
        <w:lastRenderedPageBreak/>
        <w:t xml:space="preserve">2.1 </w:t>
      </w:r>
      <w:r w:rsidRPr="00AE3014">
        <w:t>RRM measurement prediction</w:t>
      </w:r>
    </w:p>
    <w:p w:rsidR="00865554" w:rsidRDefault="00375665" w:rsidP="00D82EEF">
      <w:pPr>
        <w:spacing w:beforeLines="50" w:before="120" w:afterLines="50" w:after="120" w:line="300" w:lineRule="auto"/>
        <w:jc w:val="left"/>
        <w:rPr>
          <w:rFonts w:eastAsia="Malgun Gothic"/>
          <w:lang w:eastAsia="ko-KR"/>
        </w:rPr>
      </w:pPr>
      <w:r>
        <w:rPr>
          <w:rFonts w:eastAsia="Malgun Gothic"/>
          <w:lang w:eastAsia="ko-KR"/>
        </w:rPr>
        <w:t>A</w:t>
      </w:r>
      <w:r>
        <w:rPr>
          <w:rFonts w:asciiTheme="minorEastAsia" w:hAnsiTheme="minorEastAsia" w:hint="eastAsia"/>
        </w:rPr>
        <w:t>．</w:t>
      </w:r>
      <w:r>
        <w:rPr>
          <w:rFonts w:hint="eastAsia"/>
        </w:rPr>
        <w:t xml:space="preserve"> </w:t>
      </w:r>
      <w:r w:rsidR="00865554" w:rsidRPr="005106E4">
        <w:rPr>
          <w:rFonts w:eastAsia="Malgun Gothic"/>
          <w:lang w:eastAsia="ko-KR"/>
        </w:rPr>
        <w:t>During the discussion</w:t>
      </w:r>
      <w:r w:rsidR="00865554">
        <w:rPr>
          <w:rFonts w:eastAsia="Malgun Gothic"/>
          <w:lang w:eastAsia="ko-KR"/>
        </w:rPr>
        <w:t>s</w:t>
      </w:r>
      <w:r w:rsidR="00865554" w:rsidRPr="005106E4">
        <w:rPr>
          <w:rFonts w:eastAsia="Malgun Gothic"/>
          <w:lang w:eastAsia="ko-KR"/>
        </w:rPr>
        <w:t xml:space="preserve"> in RAN</w:t>
      </w:r>
      <w:r w:rsidR="00865554">
        <w:rPr>
          <w:rFonts w:eastAsia="Malgun Gothic"/>
          <w:lang w:eastAsia="ko-KR"/>
        </w:rPr>
        <w:t>2</w:t>
      </w:r>
      <w:r w:rsidR="00865554" w:rsidRPr="005106E4">
        <w:rPr>
          <w:rFonts w:eastAsia="Malgun Gothic"/>
          <w:lang w:eastAsia="ko-KR"/>
        </w:rPr>
        <w:t xml:space="preserve">, </w:t>
      </w:r>
      <w:r w:rsidR="003820A6">
        <w:rPr>
          <w:rFonts w:eastAsia="Malgun Gothic"/>
          <w:lang w:eastAsia="ko-KR"/>
        </w:rPr>
        <w:t xml:space="preserve">at least </w:t>
      </w:r>
      <w:r w:rsidR="00353ED9">
        <w:rPr>
          <w:rFonts w:eastAsia="Malgun Gothic"/>
          <w:lang w:eastAsia="ko-KR"/>
        </w:rPr>
        <w:t xml:space="preserve">the </w:t>
      </w:r>
      <w:r w:rsidR="00326DAC">
        <w:rPr>
          <w:rFonts w:eastAsia="Malgun Gothic"/>
          <w:lang w:eastAsia="ko-KR"/>
        </w:rPr>
        <w:t xml:space="preserve">following three </w:t>
      </w:r>
      <w:r w:rsidR="003820A6" w:rsidRPr="006F75F9">
        <w:rPr>
          <w:rFonts w:eastAsia="Yu Mincho"/>
          <w:lang w:eastAsia="ja-JP"/>
        </w:rPr>
        <w:t>sub-use cases</w:t>
      </w:r>
      <w:r w:rsidR="00353ED9" w:rsidRPr="005106E4">
        <w:rPr>
          <w:rFonts w:eastAsia="Malgun Gothic"/>
          <w:lang w:eastAsia="ko-KR"/>
        </w:rPr>
        <w:t xml:space="preserve"> </w:t>
      </w:r>
      <w:r w:rsidR="00353ED9">
        <w:rPr>
          <w:rFonts w:eastAsia="Malgun Gothic"/>
          <w:lang w:eastAsia="ko-KR"/>
        </w:rPr>
        <w:t xml:space="preserve">for </w:t>
      </w:r>
      <w:r w:rsidR="00326DAC" w:rsidRPr="00730F0D">
        <w:rPr>
          <w:iCs/>
        </w:rPr>
        <w:t>cell level measurement prediction model</w:t>
      </w:r>
      <w:r w:rsidR="00353ED9" w:rsidRPr="005106E4">
        <w:rPr>
          <w:rFonts w:eastAsia="Malgun Gothic"/>
          <w:lang w:eastAsia="ko-KR"/>
        </w:rPr>
        <w:t xml:space="preserve"> had been proposed</w:t>
      </w:r>
      <w:r w:rsidR="00A822E2">
        <w:rPr>
          <w:rFonts w:eastAsia="Malgun Gothic"/>
          <w:lang w:eastAsia="ko-KR"/>
        </w:rPr>
        <w:t xml:space="preserve"> and agreed</w:t>
      </w:r>
    </w:p>
    <w:p w:rsidR="00601C9E" w:rsidRDefault="003820A6"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Pr>
          <w:rFonts w:ascii="Times New Roman" w:eastAsia="Malgun Gothic" w:hAnsi="Times New Roman" w:cstheme="minorBidi"/>
          <w:i w:val="0"/>
          <w:kern w:val="2"/>
          <w:szCs w:val="21"/>
          <w:lang w:val="en-US" w:eastAsia="ko-KR"/>
        </w:rPr>
        <w:t>S</w:t>
      </w:r>
      <w:r w:rsidRPr="003820A6">
        <w:rPr>
          <w:rFonts w:ascii="Times New Roman" w:eastAsia="Malgun Gothic" w:hAnsi="Times New Roman" w:cstheme="minorBidi"/>
          <w:i w:val="0"/>
          <w:kern w:val="2"/>
          <w:szCs w:val="21"/>
          <w:lang w:val="en-US" w:eastAsia="ko-KR"/>
        </w:rPr>
        <w:t>ub-use case</w:t>
      </w:r>
      <w:r w:rsidR="00601C9E" w:rsidRPr="00601C9E">
        <w:rPr>
          <w:rFonts w:ascii="Times New Roman" w:eastAsia="Malgun Gothic" w:hAnsi="Times New Roman" w:cstheme="minorBidi"/>
          <w:i w:val="0"/>
          <w:kern w:val="2"/>
          <w:szCs w:val="21"/>
          <w:lang w:val="en-US" w:eastAsia="ko-KR"/>
        </w:rPr>
        <w:t xml:space="preserve"> 1: To predict beam level results, then generate cell level results based on the predicted beam results; </w:t>
      </w:r>
    </w:p>
    <w:p w:rsidR="00601C9E" w:rsidRDefault="003820A6"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Pr>
          <w:rFonts w:ascii="Times New Roman" w:eastAsia="Malgun Gothic" w:hAnsi="Times New Roman" w:cstheme="minorBidi"/>
          <w:i w:val="0"/>
          <w:kern w:val="2"/>
          <w:szCs w:val="21"/>
          <w:lang w:val="en-US" w:eastAsia="ko-KR"/>
        </w:rPr>
        <w:t>S</w:t>
      </w:r>
      <w:r w:rsidRPr="003820A6">
        <w:rPr>
          <w:rFonts w:ascii="Times New Roman" w:eastAsia="Malgun Gothic" w:hAnsi="Times New Roman" w:cstheme="minorBidi"/>
          <w:i w:val="0"/>
          <w:kern w:val="2"/>
          <w:szCs w:val="21"/>
          <w:lang w:val="en-US" w:eastAsia="ko-KR"/>
        </w:rPr>
        <w:t>ub-use case</w:t>
      </w:r>
      <w:r w:rsidRPr="00601C9E">
        <w:rPr>
          <w:rFonts w:ascii="Times New Roman" w:eastAsia="Malgun Gothic" w:hAnsi="Times New Roman" w:cstheme="minorBidi"/>
          <w:i w:val="0"/>
          <w:kern w:val="2"/>
          <w:szCs w:val="21"/>
          <w:lang w:val="en-US" w:eastAsia="ko-KR"/>
        </w:rPr>
        <w:t xml:space="preserve"> </w:t>
      </w:r>
      <w:r>
        <w:rPr>
          <w:rFonts w:ascii="Times New Roman" w:eastAsia="Malgun Gothic" w:hAnsi="Times New Roman" w:cstheme="minorBidi"/>
          <w:i w:val="0"/>
          <w:kern w:val="2"/>
          <w:szCs w:val="21"/>
          <w:lang w:val="en-US" w:eastAsia="ko-KR"/>
        </w:rPr>
        <w:t>2</w:t>
      </w:r>
      <w:r w:rsidR="00601C9E" w:rsidRPr="00601C9E">
        <w:rPr>
          <w:rFonts w:ascii="Times New Roman" w:eastAsia="Malgun Gothic" w:hAnsi="Times New Roman" w:cstheme="minorBidi"/>
          <w:i w:val="0"/>
          <w:kern w:val="2"/>
          <w:szCs w:val="21"/>
          <w:lang w:val="en-US" w:eastAsia="ko-KR"/>
        </w:rPr>
        <w:t>: To directly predict cell level resu</w:t>
      </w:r>
      <w:r w:rsidR="00601C9E">
        <w:rPr>
          <w:rFonts w:ascii="Times New Roman" w:eastAsia="Malgun Gothic" w:hAnsi="Times New Roman" w:cstheme="minorBidi"/>
          <w:i w:val="0"/>
          <w:kern w:val="2"/>
          <w:szCs w:val="21"/>
          <w:lang w:val="en-US" w:eastAsia="ko-KR"/>
        </w:rPr>
        <w:t>lts based on cell level results;</w:t>
      </w:r>
    </w:p>
    <w:p w:rsidR="00601C9E" w:rsidRDefault="003820A6"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Pr>
          <w:rFonts w:ascii="Times New Roman" w:eastAsia="Malgun Gothic" w:hAnsi="Times New Roman" w:cstheme="minorBidi"/>
          <w:i w:val="0"/>
          <w:kern w:val="2"/>
          <w:szCs w:val="21"/>
          <w:lang w:val="en-US" w:eastAsia="ko-KR"/>
        </w:rPr>
        <w:t>S</w:t>
      </w:r>
      <w:r w:rsidRPr="003820A6">
        <w:rPr>
          <w:rFonts w:ascii="Times New Roman" w:eastAsia="Malgun Gothic" w:hAnsi="Times New Roman" w:cstheme="minorBidi"/>
          <w:i w:val="0"/>
          <w:kern w:val="2"/>
          <w:szCs w:val="21"/>
          <w:lang w:val="en-US" w:eastAsia="ko-KR"/>
        </w:rPr>
        <w:t>ub-use case</w:t>
      </w:r>
      <w:r w:rsidRPr="00601C9E">
        <w:rPr>
          <w:rFonts w:ascii="Times New Roman" w:eastAsia="Malgun Gothic" w:hAnsi="Times New Roman" w:cstheme="minorBidi"/>
          <w:i w:val="0"/>
          <w:kern w:val="2"/>
          <w:szCs w:val="21"/>
          <w:lang w:val="en-US" w:eastAsia="ko-KR"/>
        </w:rPr>
        <w:t xml:space="preserve"> </w:t>
      </w:r>
      <w:r>
        <w:rPr>
          <w:rFonts w:ascii="Times New Roman" w:eastAsia="Malgun Gothic" w:hAnsi="Times New Roman" w:cstheme="minorBidi"/>
          <w:i w:val="0"/>
          <w:kern w:val="2"/>
          <w:szCs w:val="21"/>
          <w:lang w:val="en-US" w:eastAsia="ko-KR"/>
        </w:rPr>
        <w:t>3</w:t>
      </w:r>
      <w:r w:rsidR="00601C9E" w:rsidRPr="00601C9E">
        <w:rPr>
          <w:rFonts w:ascii="Times New Roman" w:eastAsia="Malgun Gothic" w:hAnsi="Times New Roman" w:cstheme="minorBidi"/>
          <w:i w:val="0"/>
          <w:kern w:val="2"/>
          <w:szCs w:val="21"/>
          <w:lang w:val="en-US" w:eastAsia="ko-KR"/>
        </w:rPr>
        <w:t xml:space="preserve">: To directly predict cell level results based on beam level results </w:t>
      </w:r>
    </w:p>
    <w:p w:rsidR="004B2E26" w:rsidRDefault="004B2E26" w:rsidP="004B2E26">
      <w:pPr>
        <w:pStyle w:val="Doc-text2"/>
        <w:ind w:left="0" w:firstLine="0"/>
        <w:rPr>
          <w:rFonts w:ascii="Times New Roman" w:eastAsia="Malgun Gothic" w:hAnsi="Times New Roman" w:cstheme="minorBidi"/>
          <w:kern w:val="2"/>
          <w:szCs w:val="21"/>
          <w:lang w:val="en-US" w:eastAsia="ko-KR"/>
        </w:rPr>
      </w:pPr>
      <w:r w:rsidRPr="004B2E26">
        <w:rPr>
          <w:rFonts w:ascii="Times New Roman" w:eastAsia="Malgun Gothic" w:hAnsi="Times New Roman" w:cstheme="minorBidi" w:hint="eastAsia"/>
          <w:kern w:val="2"/>
          <w:szCs w:val="21"/>
          <w:lang w:val="en-US" w:eastAsia="ko-KR"/>
        </w:rPr>
        <w:t>T</w:t>
      </w:r>
      <w:r w:rsidRPr="004B2E26">
        <w:rPr>
          <w:rFonts w:ascii="Times New Roman" w:eastAsia="Malgun Gothic" w:hAnsi="Times New Roman" w:cstheme="minorBidi"/>
          <w:kern w:val="2"/>
          <w:szCs w:val="21"/>
          <w:lang w:val="en-US" w:eastAsia="ko-KR"/>
        </w:rPr>
        <w:t xml:space="preserve">he </w:t>
      </w:r>
      <w:r>
        <w:rPr>
          <w:rFonts w:ascii="Times New Roman" w:eastAsia="Malgun Gothic" w:hAnsi="Times New Roman" w:cstheme="minorBidi"/>
          <w:kern w:val="2"/>
          <w:szCs w:val="21"/>
          <w:lang w:val="en-US" w:eastAsia="ko-KR"/>
        </w:rPr>
        <w:t xml:space="preserve">inspiration of the </w:t>
      </w:r>
      <w:r w:rsidRPr="004B2E26">
        <w:rPr>
          <w:rFonts w:ascii="Times New Roman" w:eastAsia="Malgun Gothic" w:hAnsi="Times New Roman" w:cstheme="minorBidi"/>
          <w:kern w:val="2"/>
          <w:szCs w:val="21"/>
          <w:lang w:val="en-US" w:eastAsia="ko-KR"/>
        </w:rPr>
        <w:t xml:space="preserve">three sub-use cases </w:t>
      </w:r>
      <w:r>
        <w:rPr>
          <w:rFonts w:ascii="Times New Roman" w:eastAsia="Malgun Gothic" w:hAnsi="Times New Roman" w:cstheme="minorBidi"/>
          <w:kern w:val="2"/>
          <w:szCs w:val="21"/>
          <w:lang w:val="en-US" w:eastAsia="ko-KR"/>
        </w:rPr>
        <w:t>is from the measurement model defined in TS 38.300, below</w:t>
      </w:r>
    </w:p>
    <w:p w:rsidR="004B2E26" w:rsidRPr="004B2E26" w:rsidRDefault="004B2E26" w:rsidP="00F31FB2">
      <w:pPr>
        <w:pStyle w:val="Doc-text2"/>
        <w:ind w:left="0" w:firstLine="0"/>
        <w:jc w:val="center"/>
        <w:rPr>
          <w:rFonts w:ascii="Times New Roman" w:eastAsia="Malgun Gothic" w:hAnsi="Times New Roman" w:cstheme="minorBidi"/>
          <w:kern w:val="2"/>
          <w:szCs w:val="21"/>
          <w:lang w:val="en-US" w:eastAsia="ko-KR"/>
        </w:rPr>
      </w:pPr>
      <w:r w:rsidRPr="004B2E26">
        <w:rPr>
          <w:rFonts w:ascii="Times New Roman" w:eastAsia="Malgun Gothic" w:hAnsi="Times New Roman" w:cstheme="minorBidi"/>
          <w:noProof/>
          <w:kern w:val="2"/>
          <w:szCs w:val="21"/>
          <w:lang w:val="en-US" w:eastAsia="zh-CN"/>
        </w:rPr>
        <w:drawing>
          <wp:inline distT="0" distB="0" distL="0" distR="0" wp14:anchorId="07A5E66F" wp14:editId="5BB8F623">
            <wp:extent cx="3189820" cy="1768151"/>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7813" cy="1778125"/>
                    </a:xfrm>
                    <a:prstGeom prst="rect">
                      <a:avLst/>
                    </a:prstGeom>
                  </pic:spPr>
                </pic:pic>
              </a:graphicData>
            </a:graphic>
          </wp:inline>
        </w:drawing>
      </w:r>
    </w:p>
    <w:p w:rsidR="00A822E2" w:rsidRDefault="00D82EEF" w:rsidP="00D82EEF">
      <w:pPr>
        <w:spacing w:beforeLines="50" w:before="120" w:afterLines="50" w:after="120" w:line="300" w:lineRule="auto"/>
        <w:jc w:val="left"/>
      </w:pPr>
      <w:r>
        <w:rPr>
          <w:lang w:val="en-GB"/>
        </w:rPr>
        <w:t>For the above three RRM</w:t>
      </w:r>
      <w:r w:rsidRPr="003820A6">
        <w:t xml:space="preserve"> </w:t>
      </w:r>
      <w:r w:rsidR="003820A6" w:rsidRPr="003820A6">
        <w:t>sub-use cases</w:t>
      </w:r>
      <w:r w:rsidRPr="003820A6">
        <w:t xml:space="preserve">, </w:t>
      </w:r>
      <w:r>
        <w:rPr>
          <w:lang w:val="en-GB"/>
        </w:rPr>
        <w:t>all the</w:t>
      </w:r>
      <w:r w:rsidRPr="002638BF">
        <w:t xml:space="preserve"> cell level measurement result(s) refers to L3 filtered cell </w:t>
      </w:r>
      <w:r w:rsidRPr="00D717EA">
        <w:t>level measurement</w:t>
      </w:r>
      <w:r>
        <w:t>.</w:t>
      </w:r>
      <w:r w:rsidR="00D8550D">
        <w:t xml:space="preserve"> </w:t>
      </w:r>
      <w:r w:rsidR="00C733BC">
        <w:t>While</w:t>
      </w:r>
      <w:r w:rsidR="00D8550D">
        <w:t>, regarding</w:t>
      </w:r>
      <w:r w:rsidR="00A822E2">
        <w:t xml:space="preserve"> how to produce filtered L1 and L3 RSRP, i.e., per sample period or per measurement period</w:t>
      </w:r>
      <w:r w:rsidR="00D8550D">
        <w:t xml:space="preserve"> for FR1 and the detailed value of sampling period for FR2</w:t>
      </w:r>
      <w:r w:rsidR="00A822E2">
        <w:t>, is</w:t>
      </w:r>
      <w:r w:rsidR="00A822E2" w:rsidRPr="00A822E2">
        <w:t xml:space="preserve"> pending on further discussion</w:t>
      </w:r>
      <w:r w:rsidR="00D8550D">
        <w:t xml:space="preserve"> in RAN2.</w:t>
      </w:r>
      <w:r w:rsidR="00D8550D">
        <w:rPr>
          <w:rFonts w:hint="eastAsia"/>
        </w:rPr>
        <w:t xml:space="preserve"> </w:t>
      </w:r>
      <w:r w:rsidR="00D8550D" w:rsidRPr="00D8550D">
        <w:t>Beside of that</w:t>
      </w:r>
      <w:r w:rsidR="00D8550D">
        <w:t>,</w:t>
      </w:r>
      <w:r>
        <w:t xml:space="preserve"> </w:t>
      </w:r>
      <w:r w:rsidR="00D8550D">
        <w:t xml:space="preserve">the </w:t>
      </w:r>
      <w:r>
        <w:t>L3 filtered beam level predictions can be performed i</w:t>
      </w:r>
      <w:r w:rsidRPr="00D82EEF">
        <w:t xml:space="preserve">n </w:t>
      </w:r>
      <w:r>
        <w:t>the</w:t>
      </w:r>
      <w:r w:rsidRPr="00D82EEF">
        <w:t xml:space="preserve"> particular case of</w:t>
      </w:r>
      <w:r>
        <w:t xml:space="preserve"> </w:t>
      </w:r>
      <w:r w:rsidR="009109DE">
        <w:t>FR2-to-FR2</w:t>
      </w:r>
      <w:r w:rsidRPr="00D82EEF">
        <w:t xml:space="preserve"> intra-frequency temporal domain prediction case A</w:t>
      </w:r>
      <w:r>
        <w:t xml:space="preserve"> but with lower priority</w:t>
      </w:r>
      <w:r w:rsidR="00A822E2">
        <w:t>.</w:t>
      </w:r>
    </w:p>
    <w:p w:rsidR="00D8550D" w:rsidRPr="00D8550D" w:rsidRDefault="00D8550D" w:rsidP="00D8550D">
      <w:pPr>
        <w:spacing w:beforeLines="50" w:before="120" w:afterLines="50" w:after="120" w:line="300" w:lineRule="auto"/>
        <w:jc w:val="left"/>
        <w:rPr>
          <w:b/>
        </w:rPr>
      </w:pPr>
      <w:r w:rsidRPr="00D8550D">
        <w:rPr>
          <w:b/>
        </w:rPr>
        <w:t>Observ</w:t>
      </w:r>
      <w:r w:rsidR="006C664C">
        <w:rPr>
          <w:b/>
        </w:rPr>
        <w:t xml:space="preserve">ation 1: RAN2 give first </w:t>
      </w:r>
      <w:r w:rsidR="00281F22">
        <w:rPr>
          <w:b/>
        </w:rPr>
        <w:t>priority to</w:t>
      </w:r>
      <w:r w:rsidR="006C664C">
        <w:rPr>
          <w:b/>
        </w:rPr>
        <w:t xml:space="preserve"> L3 cell level measurement prediction</w:t>
      </w:r>
      <w:r w:rsidR="00281F22">
        <w:rPr>
          <w:b/>
        </w:rPr>
        <w:t xml:space="preserve">s, and put </w:t>
      </w:r>
      <w:r w:rsidR="006C664C" w:rsidRPr="006C664C">
        <w:rPr>
          <w:b/>
        </w:rPr>
        <w:t>L3 beam level measurement predictions</w:t>
      </w:r>
      <w:r w:rsidR="00281F22">
        <w:rPr>
          <w:b/>
        </w:rPr>
        <w:t xml:space="preserve"> as low priority. For no matter FR1 or FR2, how to </w:t>
      </w:r>
      <w:r w:rsidR="00281F22" w:rsidRPr="00281F22">
        <w:rPr>
          <w:b/>
        </w:rPr>
        <w:t>produce filtered L1 and L3 RSRP</w:t>
      </w:r>
      <w:r w:rsidR="00281F22">
        <w:rPr>
          <w:b/>
        </w:rPr>
        <w:t xml:space="preserve"> is still suspending</w:t>
      </w:r>
    </w:p>
    <w:p w:rsidR="00865554" w:rsidRDefault="00375665" w:rsidP="007764FC">
      <w:pPr>
        <w:spacing w:beforeLines="50" w:before="120" w:afterLines="50" w:after="120" w:line="300" w:lineRule="auto"/>
        <w:jc w:val="left"/>
      </w:pPr>
      <w:r>
        <w:t>B</w:t>
      </w:r>
      <w:r>
        <w:rPr>
          <w:rFonts w:hint="eastAsia"/>
        </w:rPr>
        <w:t>．</w:t>
      </w:r>
      <w:r>
        <w:rPr>
          <w:rFonts w:hint="eastAsia"/>
        </w:rPr>
        <w:t xml:space="preserve"> </w:t>
      </w:r>
      <w:r w:rsidR="00216246">
        <w:t xml:space="preserve">Based on the SID, </w:t>
      </w:r>
      <w:r w:rsidR="00216246" w:rsidRPr="00216246">
        <w:t xml:space="preserve">the </w:t>
      </w:r>
      <w:r w:rsidR="00216246">
        <w:t xml:space="preserve">agreed </w:t>
      </w:r>
      <w:r w:rsidR="00216246" w:rsidRPr="00216246">
        <w:t>sub-use case</w:t>
      </w:r>
      <w:r w:rsidR="00E6448E">
        <w:t>s</w:t>
      </w:r>
      <w:r w:rsidR="00216246" w:rsidRPr="00216246">
        <w:t xml:space="preserve"> can be categorized</w:t>
      </w:r>
      <w:r w:rsidR="00216246">
        <w:t xml:space="preserve"> in diverse domains:</w:t>
      </w:r>
      <w:r w:rsidR="00216246" w:rsidRPr="00216246">
        <w:t xml:space="preserve"> </w:t>
      </w:r>
      <w:r w:rsidR="00D710CE">
        <w:t xml:space="preserve">FR1-to-FR1, FR2-to-FR2; </w:t>
      </w:r>
      <w:r w:rsidR="00216246" w:rsidRPr="00216246">
        <w:t>space domain, time domain, frequency domain and their combinations</w:t>
      </w:r>
      <w:r w:rsidR="00216246">
        <w:t xml:space="preserve">; </w:t>
      </w:r>
      <w:r w:rsidR="00662BE8">
        <w:t>I</w:t>
      </w:r>
      <w:r w:rsidR="00E6448E">
        <w:t>ntra-frequency and inter-freque</w:t>
      </w:r>
      <w:r w:rsidR="00662BE8">
        <w:t>ncy; Inter-cell and intra-cell. B</w:t>
      </w:r>
      <w:r w:rsidR="00662BE8">
        <w:rPr>
          <w:rFonts w:hint="eastAsia"/>
        </w:rPr>
        <w:t>y</w:t>
      </w:r>
      <w:r w:rsidR="00662BE8">
        <w:t xml:space="preserve"> means of down selection, t</w:t>
      </w:r>
      <w:r w:rsidR="00D8550D">
        <w:t xml:space="preserve">he following </w:t>
      </w:r>
      <w:r w:rsidR="00907C2C">
        <w:t>scenario combinations</w:t>
      </w:r>
      <w:r w:rsidR="00D8550D">
        <w:t xml:space="preserve"> were </w:t>
      </w:r>
      <w:r w:rsidR="009B227C">
        <w:t xml:space="preserve">considered as </w:t>
      </w:r>
      <w:r w:rsidR="004D7E8A">
        <w:t>high</w:t>
      </w:r>
      <w:r w:rsidR="00216246">
        <w:t>er</w:t>
      </w:r>
      <w:r w:rsidR="004D7E8A">
        <w:t xml:space="preserve"> </w:t>
      </w:r>
      <w:r w:rsidR="00E9732C">
        <w:t xml:space="preserve">and </w:t>
      </w:r>
      <w:r w:rsidR="004D7E8A">
        <w:t xml:space="preserve">priority </w:t>
      </w:r>
      <w:r w:rsidR="009B227C">
        <w:t xml:space="preserve">and evaluated </w:t>
      </w:r>
      <w:r w:rsidR="00C733BC">
        <w:t xml:space="preserve">for different goals. </w:t>
      </w:r>
    </w:p>
    <w:tbl>
      <w:tblPr>
        <w:tblStyle w:val="a3"/>
        <w:tblW w:w="8223" w:type="dxa"/>
        <w:jc w:val="center"/>
        <w:tblLook w:val="04A0" w:firstRow="1" w:lastRow="0" w:firstColumn="1" w:lastColumn="0" w:noHBand="0" w:noVBand="1"/>
      </w:tblPr>
      <w:tblGrid>
        <w:gridCol w:w="1368"/>
        <w:gridCol w:w="2744"/>
        <w:gridCol w:w="2551"/>
        <w:gridCol w:w="1560"/>
      </w:tblGrid>
      <w:tr w:rsidR="006C664C" w:rsidTr="006C664C">
        <w:trPr>
          <w:jc w:val="center"/>
        </w:trPr>
        <w:tc>
          <w:tcPr>
            <w:tcW w:w="1368" w:type="dxa"/>
          </w:tcPr>
          <w:p w:rsidR="006C664C" w:rsidRPr="004D7E8A" w:rsidRDefault="006C664C" w:rsidP="00275990">
            <w:pPr>
              <w:spacing w:beforeLines="50" w:before="120" w:afterLines="50" w:after="120" w:line="300" w:lineRule="auto"/>
              <w:jc w:val="left"/>
              <w:rPr>
                <w:b/>
                <w:sz w:val="18"/>
                <w:szCs w:val="18"/>
              </w:rPr>
            </w:pPr>
            <w:r w:rsidRPr="004D7E8A">
              <w:rPr>
                <w:rFonts w:eastAsiaTheme="minorEastAsia"/>
                <w:b/>
                <w:sz w:val="18"/>
                <w:szCs w:val="18"/>
                <w:lang w:eastAsia="zh-CN"/>
              </w:rPr>
              <w:t>No.</w:t>
            </w:r>
          </w:p>
        </w:tc>
        <w:tc>
          <w:tcPr>
            <w:tcW w:w="2744" w:type="dxa"/>
          </w:tcPr>
          <w:p w:rsidR="006C664C" w:rsidRPr="004D7E8A" w:rsidRDefault="006C664C" w:rsidP="00275990">
            <w:pPr>
              <w:spacing w:beforeLines="50" w:before="120" w:afterLines="50" w:after="120" w:line="300" w:lineRule="auto"/>
              <w:jc w:val="left"/>
              <w:rPr>
                <w:rFonts w:eastAsiaTheme="minorEastAsia"/>
                <w:b/>
                <w:sz w:val="18"/>
                <w:szCs w:val="18"/>
                <w:lang w:eastAsia="zh-CN"/>
              </w:rPr>
            </w:pPr>
            <w:r>
              <w:rPr>
                <w:rFonts w:eastAsiaTheme="minorEastAsia"/>
                <w:b/>
                <w:sz w:val="18"/>
                <w:szCs w:val="18"/>
                <w:lang w:eastAsia="zh-CN"/>
              </w:rPr>
              <w:t>E</w:t>
            </w:r>
            <w:r w:rsidRPr="00E74A69">
              <w:rPr>
                <w:rFonts w:eastAsiaTheme="minorEastAsia"/>
                <w:b/>
                <w:sz w:val="18"/>
                <w:szCs w:val="18"/>
                <w:lang w:eastAsia="zh-CN"/>
              </w:rPr>
              <w:t>valuation scenario combination</w:t>
            </w:r>
          </w:p>
        </w:tc>
        <w:tc>
          <w:tcPr>
            <w:tcW w:w="2551" w:type="dxa"/>
          </w:tcPr>
          <w:p w:rsidR="006C664C" w:rsidRPr="00DD537E" w:rsidRDefault="006C664C" w:rsidP="00275990">
            <w:pPr>
              <w:spacing w:beforeLines="50" w:before="120" w:afterLines="50" w:after="120" w:line="300" w:lineRule="auto"/>
              <w:jc w:val="left"/>
              <w:rPr>
                <w:rFonts w:eastAsiaTheme="minorEastAsia"/>
                <w:b/>
                <w:sz w:val="18"/>
                <w:szCs w:val="18"/>
                <w:lang w:eastAsia="zh-CN"/>
              </w:rPr>
            </w:pPr>
            <w:r>
              <w:rPr>
                <w:rFonts w:eastAsiaTheme="minorEastAsia"/>
                <w:b/>
                <w:sz w:val="18"/>
                <w:szCs w:val="18"/>
                <w:lang w:eastAsia="zh-CN"/>
              </w:rPr>
              <w:t xml:space="preserve">Deployment of the </w:t>
            </w:r>
            <w:r w:rsidRPr="00962052">
              <w:rPr>
                <w:rFonts w:eastAsiaTheme="minorEastAsia"/>
                <w:b/>
                <w:sz w:val="18"/>
                <w:szCs w:val="18"/>
                <w:lang w:eastAsia="zh-CN"/>
              </w:rPr>
              <w:t xml:space="preserve">cell for measurement and </w:t>
            </w:r>
            <w:r>
              <w:rPr>
                <w:rFonts w:eastAsiaTheme="minorEastAsia"/>
                <w:b/>
                <w:sz w:val="18"/>
                <w:szCs w:val="18"/>
                <w:lang w:eastAsia="zh-CN"/>
              </w:rPr>
              <w:t xml:space="preserve">the </w:t>
            </w:r>
            <w:r w:rsidRPr="00962052">
              <w:rPr>
                <w:rFonts w:eastAsiaTheme="minorEastAsia"/>
                <w:b/>
                <w:sz w:val="18"/>
                <w:szCs w:val="18"/>
                <w:lang w:eastAsia="zh-CN"/>
              </w:rPr>
              <w:t>cell for prediction</w:t>
            </w:r>
          </w:p>
        </w:tc>
        <w:tc>
          <w:tcPr>
            <w:tcW w:w="1560" w:type="dxa"/>
          </w:tcPr>
          <w:p w:rsidR="006C664C" w:rsidRPr="004D7E8A" w:rsidRDefault="006C664C" w:rsidP="00275990">
            <w:pPr>
              <w:spacing w:beforeLines="50" w:before="120" w:afterLines="50" w:after="120" w:line="300" w:lineRule="auto"/>
              <w:jc w:val="left"/>
              <w:rPr>
                <w:rFonts w:eastAsia="Malgun Gothic"/>
                <w:b/>
                <w:sz w:val="18"/>
                <w:szCs w:val="18"/>
                <w:lang w:eastAsia="ko-KR"/>
              </w:rPr>
            </w:pPr>
            <w:r w:rsidRPr="004D7E8A">
              <w:rPr>
                <w:b/>
                <w:sz w:val="18"/>
                <w:szCs w:val="18"/>
              </w:rPr>
              <w:t>Target study goal</w:t>
            </w:r>
          </w:p>
        </w:tc>
      </w:tr>
      <w:tr w:rsidR="006C664C" w:rsidTr="006C664C">
        <w:trPr>
          <w:jc w:val="center"/>
        </w:trPr>
        <w:tc>
          <w:tcPr>
            <w:tcW w:w="1368" w:type="dxa"/>
          </w:tcPr>
          <w:p w:rsidR="006C664C" w:rsidRPr="00795252" w:rsidRDefault="006C664C" w:rsidP="00275990">
            <w:pPr>
              <w:spacing w:beforeLines="50" w:before="120" w:afterLines="50" w:after="120" w:line="300" w:lineRule="auto"/>
              <w:jc w:val="left"/>
              <w:rPr>
                <w:rFonts w:eastAsiaTheme="minorEastAsia"/>
                <w:sz w:val="18"/>
                <w:szCs w:val="18"/>
                <w:lang w:eastAsia="zh-CN"/>
              </w:rPr>
            </w:pPr>
            <w:r w:rsidRPr="00795252">
              <w:rPr>
                <w:rFonts w:eastAsiaTheme="minorEastAsia"/>
                <w:sz w:val="18"/>
                <w:szCs w:val="18"/>
                <w:lang w:eastAsia="zh-CN"/>
              </w:rPr>
              <w:t>1</w:t>
            </w:r>
          </w:p>
        </w:tc>
        <w:tc>
          <w:tcPr>
            <w:tcW w:w="2744" w:type="dxa"/>
          </w:tcPr>
          <w:p w:rsidR="006C664C" w:rsidRPr="00795252" w:rsidRDefault="006C664C" w:rsidP="00275990">
            <w:pPr>
              <w:spacing w:beforeLines="50" w:before="120" w:afterLines="50" w:after="120" w:line="300" w:lineRule="auto"/>
              <w:jc w:val="left"/>
              <w:rPr>
                <w:sz w:val="18"/>
                <w:szCs w:val="18"/>
              </w:rPr>
            </w:pPr>
            <w:r w:rsidRPr="00795252">
              <w:rPr>
                <w:sz w:val="18"/>
                <w:szCs w:val="18"/>
              </w:rPr>
              <w:t>FR1 to FR1 intra-frequency intra-cell temporal domain case B</w:t>
            </w:r>
            <w:r w:rsidRPr="00795252">
              <w:rPr>
                <w:rFonts w:eastAsiaTheme="minorEastAsia"/>
                <w:sz w:val="18"/>
                <w:szCs w:val="18"/>
                <w:lang w:eastAsia="zh-CN"/>
              </w:rPr>
              <w:t xml:space="preserve"> </w:t>
            </w:r>
            <w:r w:rsidRPr="00795252">
              <w:rPr>
                <w:sz w:val="18"/>
                <w:szCs w:val="18"/>
              </w:rPr>
              <w:t>(i.e., Intra_F_C_T_Case B)</w:t>
            </w:r>
          </w:p>
        </w:tc>
        <w:tc>
          <w:tcPr>
            <w:tcW w:w="2551" w:type="dxa"/>
          </w:tcPr>
          <w:p w:rsidR="006C664C" w:rsidRPr="00795252" w:rsidRDefault="006C664C" w:rsidP="00275990">
            <w:pPr>
              <w:spacing w:beforeLines="50" w:before="120" w:afterLines="50" w:after="120" w:line="300" w:lineRule="auto"/>
              <w:jc w:val="left"/>
              <w:rPr>
                <w:sz w:val="18"/>
                <w:szCs w:val="18"/>
              </w:rPr>
            </w:pPr>
          </w:p>
        </w:tc>
        <w:tc>
          <w:tcPr>
            <w:tcW w:w="1560" w:type="dxa"/>
          </w:tcPr>
          <w:p w:rsidR="006C664C" w:rsidRPr="00795252" w:rsidRDefault="006C664C" w:rsidP="00275990">
            <w:pPr>
              <w:spacing w:beforeLines="50" w:before="120" w:afterLines="50" w:after="120" w:line="300" w:lineRule="auto"/>
              <w:jc w:val="left"/>
              <w:rPr>
                <w:rFonts w:eastAsia="Malgun Gothic"/>
                <w:sz w:val="18"/>
                <w:szCs w:val="18"/>
                <w:lang w:eastAsia="ko-KR"/>
              </w:rPr>
            </w:pPr>
            <w:r w:rsidRPr="00795252">
              <w:rPr>
                <w:sz w:val="18"/>
                <w:szCs w:val="18"/>
              </w:rPr>
              <w:t>1</w:t>
            </w:r>
            <w:r w:rsidRPr="00795252">
              <w:rPr>
                <w:sz w:val="18"/>
                <w:szCs w:val="18"/>
                <w:vertAlign w:val="superscript"/>
              </w:rPr>
              <w:t>st</w:t>
            </w:r>
            <w:r>
              <w:rPr>
                <w:sz w:val="18"/>
                <w:szCs w:val="18"/>
              </w:rPr>
              <w:t xml:space="preserve"> </w:t>
            </w:r>
            <w:r w:rsidRPr="00795252">
              <w:rPr>
                <w:sz w:val="18"/>
                <w:szCs w:val="18"/>
              </w:rPr>
              <w:t>goal</w:t>
            </w:r>
          </w:p>
        </w:tc>
      </w:tr>
      <w:tr w:rsidR="006C664C" w:rsidTr="006C664C">
        <w:trPr>
          <w:jc w:val="center"/>
        </w:trPr>
        <w:tc>
          <w:tcPr>
            <w:tcW w:w="1368" w:type="dxa"/>
          </w:tcPr>
          <w:p w:rsidR="006C664C" w:rsidRPr="00795252" w:rsidRDefault="006C664C" w:rsidP="00275990">
            <w:pPr>
              <w:spacing w:beforeLines="50" w:before="120" w:afterLines="50" w:after="120" w:line="300" w:lineRule="auto"/>
              <w:jc w:val="left"/>
              <w:rPr>
                <w:sz w:val="18"/>
                <w:szCs w:val="18"/>
              </w:rPr>
            </w:pPr>
            <w:r w:rsidRPr="00795252">
              <w:rPr>
                <w:sz w:val="18"/>
                <w:szCs w:val="18"/>
              </w:rPr>
              <w:t>2</w:t>
            </w:r>
          </w:p>
        </w:tc>
        <w:tc>
          <w:tcPr>
            <w:tcW w:w="2744" w:type="dxa"/>
          </w:tcPr>
          <w:p w:rsidR="006C664C" w:rsidRPr="00795252" w:rsidRDefault="006C664C" w:rsidP="00275990">
            <w:pPr>
              <w:spacing w:beforeLines="50" w:before="120" w:afterLines="50" w:after="120" w:line="300" w:lineRule="auto"/>
              <w:jc w:val="left"/>
              <w:rPr>
                <w:sz w:val="18"/>
                <w:szCs w:val="18"/>
              </w:rPr>
            </w:pPr>
            <w:r w:rsidRPr="00795252">
              <w:rPr>
                <w:sz w:val="18"/>
                <w:szCs w:val="18"/>
              </w:rPr>
              <w:t xml:space="preserve">FR1 to FR1 inter-frequency inter-cell </w:t>
            </w:r>
            <w:r>
              <w:rPr>
                <w:sz w:val="18"/>
                <w:szCs w:val="18"/>
              </w:rPr>
              <w:t>(</w:t>
            </w:r>
            <w:r w:rsidRPr="00795252">
              <w:rPr>
                <w:sz w:val="18"/>
                <w:szCs w:val="18"/>
              </w:rPr>
              <w:t>frequency domain</w:t>
            </w:r>
            <w:r>
              <w:rPr>
                <w:sz w:val="18"/>
                <w:szCs w:val="18"/>
              </w:rPr>
              <w:t>)</w:t>
            </w:r>
          </w:p>
          <w:p w:rsidR="006C664C" w:rsidRPr="00795252" w:rsidRDefault="006C664C" w:rsidP="00275990">
            <w:pPr>
              <w:spacing w:beforeLines="50" w:before="120" w:afterLines="50" w:after="120" w:line="300" w:lineRule="auto"/>
              <w:jc w:val="left"/>
              <w:rPr>
                <w:sz w:val="18"/>
                <w:szCs w:val="18"/>
              </w:rPr>
            </w:pPr>
            <w:r w:rsidRPr="00795252">
              <w:rPr>
                <w:sz w:val="18"/>
                <w:szCs w:val="18"/>
              </w:rPr>
              <w:t>(i.e., Inter_F_C )</w:t>
            </w:r>
          </w:p>
        </w:tc>
        <w:tc>
          <w:tcPr>
            <w:tcW w:w="2551" w:type="dxa"/>
          </w:tcPr>
          <w:p w:rsidR="006C664C" w:rsidRDefault="006C664C" w:rsidP="00041D5B">
            <w:pPr>
              <w:pStyle w:val="a4"/>
              <w:numPr>
                <w:ilvl w:val="0"/>
                <w:numId w:val="15"/>
              </w:numPr>
              <w:spacing w:beforeLines="50" w:before="120" w:afterLines="50" w:after="120" w:line="300" w:lineRule="auto"/>
              <w:ind w:firstLineChars="0"/>
              <w:rPr>
                <w:sz w:val="18"/>
                <w:szCs w:val="18"/>
                <w:lang w:val="sv-SE"/>
              </w:rPr>
            </w:pPr>
            <w:r>
              <w:rPr>
                <w:sz w:val="18"/>
                <w:szCs w:val="18"/>
                <w:lang w:val="sv-SE"/>
              </w:rPr>
              <w:t>C</w:t>
            </w:r>
            <w:r w:rsidRPr="0000011D">
              <w:rPr>
                <w:sz w:val="18"/>
                <w:szCs w:val="18"/>
                <w:lang w:val="sv-SE"/>
              </w:rPr>
              <w:t>o-located</w:t>
            </w:r>
            <w:r>
              <w:rPr>
                <w:sz w:val="18"/>
                <w:szCs w:val="18"/>
                <w:lang w:val="sv-SE"/>
              </w:rPr>
              <w:t xml:space="preserve"> (Start from)</w:t>
            </w:r>
          </w:p>
          <w:p w:rsidR="006C664C" w:rsidRPr="0000011D" w:rsidRDefault="006C664C" w:rsidP="00041D5B">
            <w:pPr>
              <w:pStyle w:val="a4"/>
              <w:numPr>
                <w:ilvl w:val="0"/>
                <w:numId w:val="15"/>
              </w:numPr>
              <w:spacing w:beforeLines="50" w:before="120" w:afterLines="50" w:after="120" w:line="300" w:lineRule="auto"/>
              <w:ind w:firstLineChars="0"/>
              <w:rPr>
                <w:sz w:val="18"/>
                <w:szCs w:val="18"/>
                <w:lang w:val="sv-SE"/>
              </w:rPr>
            </w:pPr>
            <w:r>
              <w:rPr>
                <w:sz w:val="18"/>
                <w:szCs w:val="18"/>
                <w:lang w:val="sv-SE"/>
              </w:rPr>
              <w:t>S</w:t>
            </w:r>
            <w:r w:rsidRPr="00962052">
              <w:rPr>
                <w:sz w:val="18"/>
                <w:szCs w:val="18"/>
                <w:lang w:val="sv-SE"/>
              </w:rPr>
              <w:t>ame sector</w:t>
            </w:r>
          </w:p>
        </w:tc>
        <w:tc>
          <w:tcPr>
            <w:tcW w:w="1560" w:type="dxa"/>
          </w:tcPr>
          <w:p w:rsidR="006C664C" w:rsidRPr="00795252" w:rsidRDefault="006C664C" w:rsidP="00275990">
            <w:pPr>
              <w:spacing w:beforeLines="50" w:before="120" w:afterLines="50" w:after="120" w:line="300" w:lineRule="auto"/>
              <w:jc w:val="left"/>
              <w:rPr>
                <w:rFonts w:eastAsia="Malgun Gothic"/>
                <w:sz w:val="18"/>
                <w:szCs w:val="18"/>
                <w:lang w:eastAsia="ko-KR"/>
              </w:rPr>
            </w:pPr>
            <w:r w:rsidRPr="00795252">
              <w:rPr>
                <w:sz w:val="18"/>
                <w:szCs w:val="18"/>
              </w:rPr>
              <w:t>1</w:t>
            </w:r>
            <w:r w:rsidRPr="00795252">
              <w:rPr>
                <w:sz w:val="18"/>
                <w:szCs w:val="18"/>
                <w:vertAlign w:val="superscript"/>
              </w:rPr>
              <w:t>st</w:t>
            </w:r>
            <w:r w:rsidRPr="00795252">
              <w:rPr>
                <w:sz w:val="18"/>
                <w:szCs w:val="18"/>
              </w:rPr>
              <w:t xml:space="preserve"> goal</w:t>
            </w:r>
          </w:p>
        </w:tc>
      </w:tr>
      <w:tr w:rsidR="006C664C" w:rsidTr="006C664C">
        <w:trPr>
          <w:jc w:val="center"/>
        </w:trPr>
        <w:tc>
          <w:tcPr>
            <w:tcW w:w="1368" w:type="dxa"/>
          </w:tcPr>
          <w:p w:rsidR="006C664C" w:rsidRPr="00795252" w:rsidRDefault="006C664C" w:rsidP="00275990">
            <w:pPr>
              <w:spacing w:beforeLines="50" w:before="120" w:afterLines="50" w:after="120" w:line="300" w:lineRule="auto"/>
              <w:jc w:val="left"/>
              <w:rPr>
                <w:rFonts w:eastAsiaTheme="minorEastAsia"/>
                <w:sz w:val="18"/>
                <w:szCs w:val="18"/>
                <w:lang w:eastAsia="zh-CN"/>
              </w:rPr>
            </w:pPr>
            <w:r w:rsidRPr="00795252">
              <w:rPr>
                <w:rFonts w:eastAsiaTheme="minorEastAsia"/>
                <w:sz w:val="18"/>
                <w:szCs w:val="18"/>
                <w:lang w:eastAsia="zh-CN"/>
              </w:rPr>
              <w:t>3</w:t>
            </w:r>
          </w:p>
        </w:tc>
        <w:tc>
          <w:tcPr>
            <w:tcW w:w="2744" w:type="dxa"/>
          </w:tcPr>
          <w:p w:rsidR="006C664C" w:rsidRDefault="006C664C" w:rsidP="00275990">
            <w:pPr>
              <w:spacing w:beforeLines="50" w:before="120" w:afterLines="50" w:after="120" w:line="300" w:lineRule="auto"/>
              <w:jc w:val="left"/>
              <w:rPr>
                <w:sz w:val="18"/>
                <w:szCs w:val="18"/>
              </w:rPr>
            </w:pPr>
            <w:r w:rsidRPr="00795252">
              <w:rPr>
                <w:sz w:val="18"/>
                <w:szCs w:val="18"/>
              </w:rPr>
              <w:t>FR2 to FR2 intra-frequency intra-cell temporal domain case A</w:t>
            </w:r>
          </w:p>
          <w:p w:rsidR="006C664C" w:rsidRPr="00795252" w:rsidRDefault="006C664C" w:rsidP="00275990">
            <w:pPr>
              <w:spacing w:beforeLines="50" w:before="120" w:afterLines="50" w:after="120" w:line="300" w:lineRule="auto"/>
              <w:jc w:val="left"/>
              <w:rPr>
                <w:rFonts w:eastAsia="Malgun Gothic"/>
                <w:sz w:val="18"/>
                <w:szCs w:val="18"/>
                <w:lang w:eastAsia="ko-KR"/>
              </w:rPr>
            </w:pPr>
            <w:r>
              <w:rPr>
                <w:sz w:val="18"/>
                <w:szCs w:val="18"/>
              </w:rPr>
              <w:t xml:space="preserve">(i.e., </w:t>
            </w:r>
            <w:r w:rsidRPr="00DD537E">
              <w:rPr>
                <w:sz w:val="18"/>
                <w:szCs w:val="18"/>
              </w:rPr>
              <w:t>Intra_F_C_T_Case A</w:t>
            </w:r>
            <w:r>
              <w:rPr>
                <w:sz w:val="18"/>
                <w:szCs w:val="18"/>
              </w:rPr>
              <w:t>)</w:t>
            </w:r>
          </w:p>
        </w:tc>
        <w:tc>
          <w:tcPr>
            <w:tcW w:w="2551" w:type="dxa"/>
          </w:tcPr>
          <w:p w:rsidR="006C664C" w:rsidRPr="00795252" w:rsidRDefault="006C664C" w:rsidP="00275990">
            <w:pPr>
              <w:spacing w:beforeLines="50" w:before="120" w:afterLines="50" w:after="120" w:line="300" w:lineRule="auto"/>
              <w:jc w:val="left"/>
              <w:rPr>
                <w:sz w:val="18"/>
                <w:szCs w:val="18"/>
              </w:rPr>
            </w:pPr>
          </w:p>
        </w:tc>
        <w:tc>
          <w:tcPr>
            <w:tcW w:w="1560" w:type="dxa"/>
          </w:tcPr>
          <w:p w:rsidR="006C664C" w:rsidRPr="00795252" w:rsidRDefault="006C664C" w:rsidP="00275990">
            <w:pPr>
              <w:spacing w:beforeLines="50" w:before="120" w:afterLines="50" w:after="120" w:line="300" w:lineRule="auto"/>
              <w:jc w:val="left"/>
              <w:rPr>
                <w:rFonts w:eastAsia="Malgun Gothic"/>
                <w:sz w:val="18"/>
                <w:szCs w:val="18"/>
                <w:lang w:eastAsia="ko-KR"/>
              </w:rPr>
            </w:pPr>
            <w:r w:rsidRPr="00795252">
              <w:rPr>
                <w:sz w:val="18"/>
                <w:szCs w:val="18"/>
              </w:rPr>
              <w:t>2</w:t>
            </w:r>
            <w:r w:rsidRPr="00795252">
              <w:rPr>
                <w:sz w:val="18"/>
                <w:szCs w:val="18"/>
                <w:vertAlign w:val="superscript"/>
              </w:rPr>
              <w:t>nd</w:t>
            </w:r>
            <w:r w:rsidRPr="00795252">
              <w:rPr>
                <w:sz w:val="18"/>
                <w:szCs w:val="18"/>
              </w:rPr>
              <w:t xml:space="preserve"> goal</w:t>
            </w:r>
          </w:p>
        </w:tc>
      </w:tr>
      <w:tr w:rsidR="00E9732C" w:rsidTr="006C664C">
        <w:trPr>
          <w:jc w:val="center"/>
        </w:trPr>
        <w:tc>
          <w:tcPr>
            <w:tcW w:w="1368" w:type="dxa"/>
          </w:tcPr>
          <w:p w:rsidR="00E9732C" w:rsidRPr="00E9732C" w:rsidRDefault="00E9732C" w:rsidP="00275990">
            <w:pPr>
              <w:spacing w:beforeLines="50" w:before="120" w:afterLines="50" w:after="120" w:line="300" w:lineRule="auto"/>
              <w:jc w:val="left"/>
              <w:rPr>
                <w:rFonts w:eastAsiaTheme="minorEastAsia"/>
                <w:sz w:val="18"/>
                <w:szCs w:val="18"/>
                <w:lang w:eastAsia="zh-CN"/>
              </w:rPr>
            </w:pPr>
            <w:r>
              <w:rPr>
                <w:rFonts w:eastAsiaTheme="minorEastAsia" w:hint="eastAsia"/>
                <w:sz w:val="18"/>
                <w:szCs w:val="18"/>
                <w:lang w:eastAsia="zh-CN"/>
              </w:rPr>
              <w:lastRenderedPageBreak/>
              <w:t>4</w:t>
            </w:r>
            <w:r w:rsidR="003E3B66">
              <w:rPr>
                <w:rFonts w:eastAsiaTheme="minorEastAsia"/>
                <w:sz w:val="18"/>
                <w:szCs w:val="18"/>
                <w:lang w:eastAsia="zh-CN"/>
              </w:rPr>
              <w:t xml:space="preserve"> (</w:t>
            </w:r>
            <w:r w:rsidR="003E3B66" w:rsidRPr="00B95FD4">
              <w:rPr>
                <w:rFonts w:hint="eastAsia"/>
                <w:sz w:val="18"/>
                <w:szCs w:val="18"/>
              </w:rPr>
              <w:t>M</w:t>
            </w:r>
            <w:r w:rsidR="003E3B66" w:rsidRPr="00B95FD4">
              <w:rPr>
                <w:sz w:val="18"/>
                <w:szCs w:val="18"/>
              </w:rPr>
              <w:t>iddle</w:t>
            </w:r>
            <w:r w:rsidR="003E3B66">
              <w:rPr>
                <w:rFonts w:eastAsiaTheme="minorEastAsia"/>
                <w:sz w:val="18"/>
                <w:szCs w:val="18"/>
                <w:lang w:eastAsia="zh-CN"/>
              </w:rPr>
              <w:t>)</w:t>
            </w:r>
          </w:p>
        </w:tc>
        <w:tc>
          <w:tcPr>
            <w:tcW w:w="2744" w:type="dxa"/>
          </w:tcPr>
          <w:p w:rsidR="00E9732C" w:rsidRDefault="00E9732C" w:rsidP="00275990">
            <w:pPr>
              <w:spacing w:beforeLines="50" w:before="120" w:afterLines="50" w:after="120" w:line="300" w:lineRule="auto"/>
              <w:jc w:val="left"/>
              <w:rPr>
                <w:sz w:val="18"/>
                <w:szCs w:val="18"/>
              </w:rPr>
            </w:pPr>
            <w:r w:rsidRPr="00B95FD4">
              <w:rPr>
                <w:rFonts w:hint="eastAsia"/>
                <w:sz w:val="18"/>
                <w:szCs w:val="18"/>
              </w:rPr>
              <w:t>F</w:t>
            </w:r>
            <w:r w:rsidRPr="00B95FD4">
              <w:rPr>
                <w:sz w:val="18"/>
                <w:szCs w:val="18"/>
              </w:rPr>
              <w:t>R2 to FR2 intra-frequency intra-cell spatial domain</w:t>
            </w:r>
          </w:p>
          <w:p w:rsidR="00E9732C" w:rsidRPr="00795252" w:rsidRDefault="00E9732C" w:rsidP="00E9732C">
            <w:pPr>
              <w:spacing w:beforeLines="50" w:before="120" w:afterLines="50" w:after="120" w:line="300" w:lineRule="auto"/>
              <w:jc w:val="left"/>
              <w:rPr>
                <w:sz w:val="18"/>
                <w:szCs w:val="18"/>
              </w:rPr>
            </w:pPr>
            <w:r>
              <w:rPr>
                <w:sz w:val="18"/>
                <w:szCs w:val="18"/>
              </w:rPr>
              <w:t xml:space="preserve">(i.e., </w:t>
            </w:r>
            <w:r w:rsidRPr="00DD537E">
              <w:rPr>
                <w:sz w:val="18"/>
                <w:szCs w:val="18"/>
              </w:rPr>
              <w:t>Intra_F_C_</w:t>
            </w:r>
            <w:r>
              <w:rPr>
                <w:sz w:val="18"/>
                <w:szCs w:val="18"/>
              </w:rPr>
              <w:t>S)</w:t>
            </w:r>
          </w:p>
        </w:tc>
        <w:tc>
          <w:tcPr>
            <w:tcW w:w="2551" w:type="dxa"/>
          </w:tcPr>
          <w:p w:rsidR="00E9732C" w:rsidRPr="00795252" w:rsidRDefault="00E9732C" w:rsidP="00275990">
            <w:pPr>
              <w:spacing w:beforeLines="50" w:before="120" w:afterLines="50" w:after="120" w:line="300" w:lineRule="auto"/>
              <w:jc w:val="left"/>
              <w:rPr>
                <w:sz w:val="18"/>
                <w:szCs w:val="18"/>
              </w:rPr>
            </w:pPr>
          </w:p>
        </w:tc>
        <w:tc>
          <w:tcPr>
            <w:tcW w:w="1560" w:type="dxa"/>
          </w:tcPr>
          <w:p w:rsidR="00E9732C" w:rsidRPr="00795252" w:rsidRDefault="00E9732C" w:rsidP="00275990">
            <w:pPr>
              <w:spacing w:beforeLines="50" w:before="120" w:afterLines="50" w:after="120" w:line="300" w:lineRule="auto"/>
              <w:jc w:val="left"/>
              <w:rPr>
                <w:sz w:val="18"/>
                <w:szCs w:val="18"/>
              </w:rPr>
            </w:pPr>
            <w:r w:rsidRPr="00795252">
              <w:rPr>
                <w:sz w:val="18"/>
                <w:szCs w:val="18"/>
              </w:rPr>
              <w:t>1</w:t>
            </w:r>
            <w:r w:rsidRPr="00795252">
              <w:rPr>
                <w:sz w:val="18"/>
                <w:szCs w:val="18"/>
                <w:vertAlign w:val="superscript"/>
              </w:rPr>
              <w:t>st</w:t>
            </w:r>
            <w:r w:rsidRPr="00795252">
              <w:rPr>
                <w:sz w:val="18"/>
                <w:szCs w:val="18"/>
              </w:rPr>
              <w:t xml:space="preserve"> goal</w:t>
            </w:r>
          </w:p>
        </w:tc>
      </w:tr>
    </w:tbl>
    <w:p w:rsidR="00E74A69" w:rsidRDefault="00D03E8F" w:rsidP="007764FC">
      <w:pPr>
        <w:spacing w:beforeLines="50" w:before="120" w:afterLines="50" w:after="120" w:line="300" w:lineRule="auto"/>
        <w:jc w:val="left"/>
      </w:pPr>
      <w:r>
        <w:t xml:space="preserve">More specifically, </w:t>
      </w:r>
      <w:r w:rsidR="00962052">
        <w:t xml:space="preserve"> </w:t>
      </w:r>
    </w:p>
    <w:p w:rsidR="005D176E" w:rsidRDefault="00EE75A6"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sidRPr="00EE75A6">
        <w:rPr>
          <w:rFonts w:ascii="Times New Roman" w:eastAsia="Malgun Gothic" w:hAnsi="Times New Roman" w:cstheme="minorBidi"/>
          <w:i w:val="0"/>
          <w:kern w:val="2"/>
          <w:szCs w:val="21"/>
          <w:lang w:val="en-US" w:eastAsia="ko-KR"/>
        </w:rPr>
        <w:t>1</w:t>
      </w:r>
      <w:r w:rsidRPr="00EE75A6">
        <w:rPr>
          <w:rFonts w:ascii="Times New Roman" w:eastAsia="Malgun Gothic" w:hAnsi="Times New Roman" w:cstheme="minorBidi"/>
          <w:i w:val="0"/>
          <w:kern w:val="2"/>
          <w:szCs w:val="21"/>
          <w:vertAlign w:val="superscript"/>
          <w:lang w:val="en-US" w:eastAsia="ko-KR"/>
        </w:rPr>
        <w:t>st</w:t>
      </w:r>
      <w:r w:rsidRPr="00EE75A6">
        <w:rPr>
          <w:rFonts w:ascii="Times New Roman" w:eastAsia="Malgun Gothic" w:hAnsi="Times New Roman" w:cstheme="minorBidi"/>
          <w:i w:val="0"/>
          <w:kern w:val="2"/>
          <w:szCs w:val="21"/>
          <w:lang w:val="en-US" w:eastAsia="ko-KR"/>
        </w:rPr>
        <w:t xml:space="preserve"> goal</w:t>
      </w:r>
      <w:r>
        <w:rPr>
          <w:rFonts w:ascii="Times New Roman" w:eastAsia="Malgun Gothic" w:hAnsi="Times New Roman" w:cstheme="minorBidi"/>
          <w:i w:val="0"/>
          <w:kern w:val="2"/>
          <w:szCs w:val="21"/>
          <w:lang w:val="en-US" w:eastAsia="ko-KR"/>
        </w:rPr>
        <w:t xml:space="preserve"> </w:t>
      </w:r>
      <w:r w:rsidR="005D176E">
        <w:rPr>
          <w:rFonts w:ascii="Times New Roman" w:eastAsia="Malgun Gothic" w:hAnsi="Times New Roman" w:cstheme="minorBidi"/>
          <w:i w:val="0"/>
          <w:kern w:val="2"/>
          <w:szCs w:val="21"/>
          <w:lang w:val="en-US" w:eastAsia="ko-KR"/>
        </w:rPr>
        <w:t xml:space="preserve">is to study </w:t>
      </w:r>
      <w:r w:rsidR="005D176E" w:rsidRPr="00EE75A6">
        <w:rPr>
          <w:rFonts w:ascii="Times New Roman" w:eastAsia="Malgun Gothic" w:hAnsi="Times New Roman" w:cstheme="minorBidi"/>
          <w:i w:val="0"/>
          <w:kern w:val="2"/>
          <w:szCs w:val="21"/>
          <w:lang w:val="en-US" w:eastAsia="ko-KR"/>
        </w:rPr>
        <w:t xml:space="preserve">AI/ML </w:t>
      </w:r>
      <w:r w:rsidR="005D176E">
        <w:rPr>
          <w:rFonts w:ascii="Times New Roman" w:eastAsia="Malgun Gothic" w:hAnsi="Times New Roman" w:cstheme="minorBidi"/>
          <w:i w:val="0"/>
          <w:kern w:val="2"/>
          <w:szCs w:val="21"/>
          <w:lang w:val="en-US" w:eastAsia="ko-KR"/>
        </w:rPr>
        <w:t xml:space="preserve">measurement </w:t>
      </w:r>
      <w:r w:rsidR="005D176E" w:rsidRPr="00EE75A6">
        <w:rPr>
          <w:rFonts w:ascii="Times New Roman" w:eastAsia="Malgun Gothic" w:hAnsi="Times New Roman" w:cstheme="minorBidi"/>
          <w:i w:val="0"/>
          <w:kern w:val="2"/>
          <w:szCs w:val="21"/>
          <w:lang w:val="en-US" w:eastAsia="ko-KR"/>
        </w:rPr>
        <w:t xml:space="preserve">prediction </w:t>
      </w:r>
      <w:r w:rsidR="005D176E">
        <w:rPr>
          <w:rFonts w:ascii="Times New Roman" w:eastAsia="Malgun Gothic" w:hAnsi="Times New Roman" w:cstheme="minorBidi"/>
          <w:i w:val="0"/>
          <w:kern w:val="2"/>
          <w:szCs w:val="21"/>
          <w:lang w:val="en-US" w:eastAsia="ko-KR"/>
        </w:rPr>
        <w:t xml:space="preserve">algorithm </w:t>
      </w:r>
      <w:r w:rsidR="005D176E" w:rsidRPr="00EE75A6">
        <w:rPr>
          <w:rFonts w:ascii="Times New Roman" w:eastAsia="Malgun Gothic" w:hAnsi="Times New Roman" w:cstheme="minorBidi"/>
          <w:i w:val="0"/>
          <w:kern w:val="2"/>
          <w:szCs w:val="21"/>
          <w:lang w:val="en-US" w:eastAsia="ko-KR"/>
        </w:rPr>
        <w:t>that can</w:t>
      </w:r>
      <w:r w:rsidR="005D176E">
        <w:rPr>
          <w:rFonts w:ascii="Times New Roman" w:eastAsia="Malgun Gothic" w:hAnsi="Times New Roman" w:cstheme="minorBidi"/>
          <w:i w:val="0"/>
          <w:kern w:val="2"/>
          <w:szCs w:val="21"/>
          <w:lang w:val="en-US" w:eastAsia="ko-KR"/>
        </w:rPr>
        <w:t xml:space="preserve"> enable </w:t>
      </w:r>
      <w:r w:rsidR="005D176E" w:rsidRPr="00EE75A6">
        <w:rPr>
          <w:rFonts w:ascii="Times New Roman" w:eastAsia="Malgun Gothic" w:hAnsi="Times New Roman" w:cstheme="minorBidi"/>
          <w:i w:val="0"/>
          <w:kern w:val="2"/>
          <w:szCs w:val="21"/>
          <w:lang w:val="en-US" w:eastAsia="ko-KR"/>
        </w:rPr>
        <w:t>measurement overhead reduction</w:t>
      </w:r>
    </w:p>
    <w:p w:rsidR="00EE75A6" w:rsidRPr="00EE75A6" w:rsidRDefault="00EE75A6"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sidRPr="00EE75A6">
        <w:rPr>
          <w:rFonts w:ascii="Times New Roman" w:eastAsia="Malgun Gothic" w:hAnsi="Times New Roman" w:cstheme="minorBidi"/>
          <w:i w:val="0"/>
          <w:kern w:val="2"/>
          <w:szCs w:val="21"/>
          <w:lang w:val="en-US" w:eastAsia="ko-KR"/>
        </w:rPr>
        <w:t>2</w:t>
      </w:r>
      <w:r w:rsidRPr="005D176E">
        <w:rPr>
          <w:rFonts w:ascii="Times New Roman" w:eastAsia="Malgun Gothic" w:hAnsi="Times New Roman" w:cstheme="minorBidi"/>
          <w:i w:val="0"/>
          <w:kern w:val="2"/>
          <w:szCs w:val="21"/>
          <w:vertAlign w:val="superscript"/>
          <w:lang w:val="en-US" w:eastAsia="ko-KR"/>
        </w:rPr>
        <w:t>nd</w:t>
      </w:r>
      <w:r w:rsidRPr="00EE75A6">
        <w:rPr>
          <w:rFonts w:ascii="Times New Roman" w:eastAsia="Malgun Gothic" w:hAnsi="Times New Roman" w:cstheme="minorBidi"/>
          <w:i w:val="0"/>
          <w:kern w:val="2"/>
          <w:szCs w:val="21"/>
          <w:lang w:val="en-US" w:eastAsia="ko-KR"/>
        </w:rPr>
        <w:t xml:space="preserve"> goal is to study</w:t>
      </w:r>
      <w:r w:rsidR="005D176E">
        <w:rPr>
          <w:rFonts w:ascii="Times New Roman" w:eastAsia="Malgun Gothic" w:hAnsi="Times New Roman" w:cstheme="minorBidi"/>
          <w:i w:val="0"/>
          <w:kern w:val="2"/>
          <w:szCs w:val="21"/>
          <w:lang w:val="en-US" w:eastAsia="ko-KR"/>
        </w:rPr>
        <w:t xml:space="preserve"> </w:t>
      </w:r>
      <w:r w:rsidR="005D176E" w:rsidRPr="00EE75A6">
        <w:rPr>
          <w:rFonts w:ascii="Times New Roman" w:eastAsia="Malgun Gothic" w:hAnsi="Times New Roman" w:cstheme="minorBidi"/>
          <w:i w:val="0"/>
          <w:kern w:val="2"/>
          <w:szCs w:val="21"/>
          <w:lang w:val="en-US" w:eastAsia="ko-KR"/>
        </w:rPr>
        <w:t xml:space="preserve">AI/ML </w:t>
      </w:r>
      <w:r w:rsidR="005D176E">
        <w:rPr>
          <w:rFonts w:ascii="Times New Roman" w:eastAsia="Malgun Gothic" w:hAnsi="Times New Roman" w:cstheme="minorBidi"/>
          <w:i w:val="0"/>
          <w:kern w:val="2"/>
          <w:szCs w:val="21"/>
          <w:lang w:val="en-US" w:eastAsia="ko-KR"/>
        </w:rPr>
        <w:t xml:space="preserve">measurement </w:t>
      </w:r>
      <w:r w:rsidR="005D176E" w:rsidRPr="00EE75A6">
        <w:rPr>
          <w:rFonts w:ascii="Times New Roman" w:eastAsia="Malgun Gothic" w:hAnsi="Times New Roman" w:cstheme="minorBidi"/>
          <w:i w:val="0"/>
          <w:kern w:val="2"/>
          <w:szCs w:val="21"/>
          <w:lang w:val="en-US" w:eastAsia="ko-KR"/>
        </w:rPr>
        <w:t xml:space="preserve">prediction </w:t>
      </w:r>
      <w:r w:rsidR="005D176E">
        <w:rPr>
          <w:rFonts w:ascii="Times New Roman" w:eastAsia="Malgun Gothic" w:hAnsi="Times New Roman" w:cstheme="minorBidi"/>
          <w:i w:val="0"/>
          <w:kern w:val="2"/>
          <w:szCs w:val="21"/>
          <w:lang w:val="en-US" w:eastAsia="ko-KR"/>
        </w:rPr>
        <w:t xml:space="preserve">algorithm </w:t>
      </w:r>
      <w:r w:rsidR="005D176E" w:rsidRPr="00EE75A6">
        <w:rPr>
          <w:rFonts w:ascii="Times New Roman" w:eastAsia="Malgun Gothic" w:hAnsi="Times New Roman" w:cstheme="minorBidi"/>
          <w:i w:val="0"/>
          <w:kern w:val="2"/>
          <w:szCs w:val="21"/>
          <w:lang w:val="en-US" w:eastAsia="ko-KR"/>
        </w:rPr>
        <w:t xml:space="preserve">that can </w:t>
      </w:r>
      <w:r w:rsidRPr="00EE75A6">
        <w:rPr>
          <w:rFonts w:ascii="Times New Roman" w:eastAsia="Malgun Gothic" w:hAnsi="Times New Roman" w:cstheme="minorBidi"/>
          <w:i w:val="0"/>
          <w:kern w:val="2"/>
          <w:szCs w:val="21"/>
          <w:lang w:val="en-US" w:eastAsia="ko-KR"/>
        </w:rPr>
        <w:t>enhance HO performance</w:t>
      </w:r>
      <w:r w:rsidR="005D176E">
        <w:rPr>
          <w:rFonts w:ascii="Times New Roman" w:eastAsia="Malgun Gothic" w:hAnsi="Times New Roman" w:cstheme="minorBidi"/>
          <w:i w:val="0"/>
          <w:kern w:val="2"/>
          <w:szCs w:val="21"/>
          <w:lang w:val="en-US" w:eastAsia="ko-KR"/>
        </w:rPr>
        <w:t xml:space="preserve">. </w:t>
      </w:r>
      <w:r w:rsidR="0058516E">
        <w:rPr>
          <w:rFonts w:ascii="Times New Roman" w:eastAsia="Malgun Gothic" w:hAnsi="Times New Roman" w:cstheme="minorBidi"/>
          <w:i w:val="0"/>
          <w:kern w:val="2"/>
          <w:szCs w:val="21"/>
          <w:lang w:val="en-US" w:eastAsia="ko-KR"/>
        </w:rPr>
        <w:t>And it is agreed that f</w:t>
      </w:r>
      <w:r w:rsidR="005D176E" w:rsidRPr="005D176E">
        <w:rPr>
          <w:rFonts w:ascii="Times New Roman" w:eastAsia="Malgun Gothic" w:hAnsi="Times New Roman" w:cstheme="minorBidi"/>
          <w:i w:val="0"/>
          <w:kern w:val="2"/>
          <w:szCs w:val="21"/>
          <w:lang w:val="en-US" w:eastAsia="ko-KR"/>
        </w:rPr>
        <w:t>or the evaluation exercise for 2</w:t>
      </w:r>
      <w:r w:rsidR="005D176E" w:rsidRPr="00FC3EE7">
        <w:rPr>
          <w:rFonts w:ascii="Times New Roman" w:eastAsia="Malgun Gothic" w:hAnsi="Times New Roman" w:cstheme="minorBidi"/>
          <w:i w:val="0"/>
          <w:kern w:val="2"/>
          <w:szCs w:val="21"/>
          <w:vertAlign w:val="superscript"/>
          <w:lang w:val="en-US" w:eastAsia="ko-KR"/>
        </w:rPr>
        <w:t>nd</w:t>
      </w:r>
      <w:r w:rsidR="005D176E" w:rsidRPr="005D176E">
        <w:rPr>
          <w:rFonts w:ascii="Times New Roman" w:eastAsia="Malgun Gothic" w:hAnsi="Times New Roman" w:cstheme="minorBidi"/>
          <w:i w:val="0"/>
          <w:kern w:val="2"/>
          <w:szCs w:val="21"/>
          <w:lang w:val="en-US" w:eastAsia="ko-KR"/>
        </w:rPr>
        <w:t xml:space="preserve"> study goal, RAN2 should assume that there is no reduction in measurement overhead</w:t>
      </w:r>
      <w:r w:rsidR="005D176E">
        <w:rPr>
          <w:rFonts w:ascii="Times New Roman" w:eastAsia="Malgun Gothic" w:hAnsi="Times New Roman" w:cstheme="minorBidi"/>
          <w:i w:val="0"/>
          <w:kern w:val="2"/>
          <w:szCs w:val="21"/>
          <w:lang w:val="en-US" w:eastAsia="ko-KR"/>
        </w:rPr>
        <w:t>”</w:t>
      </w:r>
    </w:p>
    <w:p w:rsidR="00373F68" w:rsidRDefault="00AA4E1B" w:rsidP="00041D5B">
      <w:pPr>
        <w:pStyle w:val="a4"/>
        <w:numPr>
          <w:ilvl w:val="0"/>
          <w:numId w:val="14"/>
        </w:numPr>
        <w:spacing w:before="50" w:after="50" w:line="300" w:lineRule="auto"/>
        <w:ind w:firstLineChars="0"/>
        <w:jc w:val="both"/>
        <w:textAlignment w:val="auto"/>
        <w:rPr>
          <w:rFonts w:eastAsia="Malgun Gothic"/>
          <w:szCs w:val="21"/>
          <w:lang w:val="en-US" w:eastAsia="ko-KR"/>
        </w:rPr>
      </w:pPr>
      <w:r>
        <w:rPr>
          <w:rFonts w:eastAsia="Malgun Gothic"/>
          <w:szCs w:val="21"/>
          <w:lang w:val="en-US" w:eastAsia="ko-KR"/>
        </w:rPr>
        <w:t>Pure t</w:t>
      </w:r>
      <w:r w:rsidR="00EE75A6" w:rsidRPr="005D176E">
        <w:rPr>
          <w:rFonts w:eastAsia="Malgun Gothic"/>
          <w:szCs w:val="21"/>
          <w:lang w:val="en-US" w:eastAsia="ko-KR"/>
        </w:rPr>
        <w:t>emporal domain case A/B</w:t>
      </w:r>
      <w:r w:rsidR="0058516E">
        <w:rPr>
          <w:rFonts w:eastAsia="Malgun Gothic"/>
          <w:szCs w:val="21"/>
          <w:lang w:val="en-US" w:eastAsia="ko-KR"/>
        </w:rPr>
        <w:t xml:space="preserve">. </w:t>
      </w:r>
      <w:r w:rsidR="00373F68">
        <w:rPr>
          <w:rFonts w:eastAsia="Malgun Gothic"/>
          <w:szCs w:val="21"/>
          <w:lang w:val="en-US" w:eastAsia="ko-KR"/>
        </w:rPr>
        <w:t>The BM case A and case B defined in</w:t>
      </w:r>
      <w:r w:rsidR="00373F68" w:rsidRPr="00373F68">
        <w:t xml:space="preserve"> </w:t>
      </w:r>
      <w:r w:rsidR="00373F68">
        <w:t>AI/ML PHY TR 38.843 can be</w:t>
      </w:r>
      <w:r w:rsidR="00373F68" w:rsidRPr="00373F68">
        <w:t xml:space="preserve"> imitate</w:t>
      </w:r>
      <w:r w:rsidR="00373F68">
        <w:t xml:space="preserve">d as </w:t>
      </w:r>
      <w:r>
        <w:t>the</w:t>
      </w:r>
      <w:r w:rsidR="00373F68">
        <w:rPr>
          <w:rFonts w:eastAsia="Malgun Gothic"/>
          <w:szCs w:val="21"/>
          <w:lang w:val="en-US" w:eastAsia="ko-KR"/>
        </w:rPr>
        <w:t xml:space="preserve"> baseline. However, </w:t>
      </w:r>
      <w:r>
        <w:rPr>
          <w:rFonts w:eastAsia="Malgun Gothic"/>
          <w:szCs w:val="21"/>
          <w:lang w:val="en-US" w:eastAsia="ko-KR"/>
        </w:rPr>
        <w:t>further clarification of intra-frequency of the two temporal domain cases in RRM prediction is needed</w:t>
      </w:r>
      <w:r w:rsidR="00CB65D7">
        <w:rPr>
          <w:rFonts w:eastAsia="Malgun Gothic"/>
          <w:szCs w:val="21"/>
          <w:lang w:val="en-US" w:eastAsia="ko-KR"/>
        </w:rPr>
        <w:t xml:space="preserve">. </w:t>
      </w:r>
    </w:p>
    <w:p w:rsidR="00A77CE3" w:rsidRPr="00EE75A6" w:rsidRDefault="00A77CE3" w:rsidP="00A77CE3">
      <w:pPr>
        <w:spacing w:beforeLines="50" w:before="120" w:afterLines="50" w:after="120" w:line="300" w:lineRule="auto"/>
        <w:jc w:val="left"/>
      </w:pPr>
      <w:r>
        <w:rPr>
          <w:rFonts w:hint="eastAsia"/>
        </w:rPr>
        <w:t>B</w:t>
      </w:r>
      <w:r>
        <w:t>esides,</w:t>
      </w:r>
    </w:p>
    <w:p w:rsidR="00A77CE3" w:rsidRDefault="00A77CE3"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sidRPr="00E74A69">
        <w:rPr>
          <w:rFonts w:ascii="Times New Roman" w:eastAsia="Malgun Gothic" w:hAnsi="Times New Roman" w:cstheme="minorBidi"/>
          <w:i w:val="0"/>
          <w:kern w:val="2"/>
          <w:szCs w:val="21"/>
          <w:lang w:val="en-US" w:eastAsia="ko-KR"/>
        </w:rPr>
        <w:t xml:space="preserve">RAN2 agreed that Intra_F_Inter_C prediction, </w:t>
      </w:r>
      <w:r w:rsidRPr="00E74A69">
        <w:rPr>
          <w:rFonts w:ascii="Times New Roman" w:eastAsia="Malgun Gothic" w:hAnsi="Times New Roman" w:cstheme="minorBidi" w:hint="eastAsia"/>
          <w:i w:val="0"/>
          <w:kern w:val="2"/>
          <w:szCs w:val="21"/>
          <w:lang w:val="en-US" w:eastAsia="ko-KR"/>
        </w:rPr>
        <w:t>w</w:t>
      </w:r>
      <w:r w:rsidRPr="00E74A69">
        <w:rPr>
          <w:rFonts w:ascii="Times New Roman" w:eastAsia="Malgun Gothic" w:hAnsi="Times New Roman" w:cstheme="minorBidi"/>
          <w:i w:val="0"/>
          <w:kern w:val="2"/>
          <w:szCs w:val="21"/>
          <w:lang w:val="en-US" w:eastAsia="ko-KR"/>
        </w:rPr>
        <w:t>hich refers to both co-located and non-colocated neighbouring cell prediction, is feasible but will be not be evaluated at least in early stage.</w:t>
      </w:r>
    </w:p>
    <w:p w:rsidR="00A77CE3" w:rsidRPr="00A77CE3" w:rsidRDefault="00A77CE3" w:rsidP="00041D5B">
      <w:pPr>
        <w:pStyle w:val="Doc-comment"/>
        <w:numPr>
          <w:ilvl w:val="0"/>
          <w:numId w:val="14"/>
        </w:numPr>
        <w:spacing w:beforeLines="50" w:before="120" w:afterLines="50" w:after="120" w:line="300" w:lineRule="auto"/>
        <w:rPr>
          <w:rFonts w:ascii="Times New Roman" w:eastAsia="Malgun Gothic" w:hAnsi="Times New Roman" w:cstheme="minorBidi"/>
          <w:i w:val="0"/>
          <w:kern w:val="2"/>
          <w:szCs w:val="21"/>
          <w:lang w:val="en-US" w:eastAsia="ko-KR"/>
        </w:rPr>
      </w:pPr>
      <w:r>
        <w:rPr>
          <w:rFonts w:ascii="Times New Roman" w:eastAsia="Malgun Gothic" w:hAnsi="Times New Roman" w:cstheme="minorBidi"/>
          <w:i w:val="0"/>
          <w:kern w:val="2"/>
          <w:szCs w:val="21"/>
          <w:lang w:val="en-US" w:eastAsia="ko-KR"/>
        </w:rPr>
        <w:t xml:space="preserve">So far, </w:t>
      </w:r>
      <w:r w:rsidRPr="00E74A69">
        <w:rPr>
          <w:rFonts w:ascii="Times New Roman" w:eastAsia="Malgun Gothic" w:hAnsi="Times New Roman" w:cstheme="minorBidi"/>
          <w:i w:val="0"/>
          <w:kern w:val="2"/>
          <w:szCs w:val="21"/>
          <w:lang w:val="en-US" w:eastAsia="ko-KR"/>
        </w:rPr>
        <w:t>Intra_F_Cluster</w:t>
      </w:r>
      <w:r>
        <w:rPr>
          <w:rFonts w:ascii="Times New Roman" w:eastAsia="Malgun Gothic" w:hAnsi="Times New Roman" w:cstheme="minorBidi"/>
          <w:i w:val="0"/>
          <w:kern w:val="2"/>
          <w:szCs w:val="21"/>
          <w:lang w:val="en-US" w:eastAsia="ko-KR"/>
        </w:rPr>
        <w:t xml:space="preserve"> prediction has not clarified clearly</w:t>
      </w:r>
    </w:p>
    <w:p w:rsidR="00CB65D7" w:rsidRPr="00472724" w:rsidRDefault="00276393" w:rsidP="00472724">
      <w:pPr>
        <w:spacing w:beforeLines="50" w:before="120" w:afterLines="50" w:after="120" w:line="300" w:lineRule="auto"/>
        <w:jc w:val="left"/>
        <w:rPr>
          <w:b/>
        </w:rPr>
      </w:pPr>
      <w:r w:rsidRPr="00472724">
        <w:rPr>
          <w:b/>
        </w:rPr>
        <w:t xml:space="preserve">Observation </w:t>
      </w:r>
      <w:r w:rsidR="00CA557A">
        <w:rPr>
          <w:b/>
        </w:rPr>
        <w:t>2</w:t>
      </w:r>
      <w:r w:rsidRPr="00472724">
        <w:rPr>
          <w:b/>
        </w:rPr>
        <w:t xml:space="preserve">: </w:t>
      </w:r>
      <w:r w:rsidR="00DE6C57">
        <w:rPr>
          <w:b/>
        </w:rPr>
        <w:t>T</w:t>
      </w:r>
      <w:r w:rsidR="00275990" w:rsidRPr="00472724">
        <w:rPr>
          <w:b/>
        </w:rPr>
        <w:t xml:space="preserve">he following scenarios are considered </w:t>
      </w:r>
      <w:r w:rsidR="00DE6C57">
        <w:rPr>
          <w:b/>
        </w:rPr>
        <w:t>i</w:t>
      </w:r>
      <w:r w:rsidR="00DE6C57" w:rsidRPr="00472724">
        <w:rPr>
          <w:b/>
        </w:rPr>
        <w:t>n RAN2</w:t>
      </w:r>
      <w:r w:rsidR="00DE6C57">
        <w:rPr>
          <w:b/>
        </w:rPr>
        <w:t xml:space="preserve"> </w:t>
      </w:r>
      <w:r w:rsidR="00275990" w:rsidRPr="00472724">
        <w:rPr>
          <w:b/>
        </w:rPr>
        <w:t xml:space="preserve">for </w:t>
      </w:r>
      <w:r w:rsidR="00DE6C57">
        <w:rPr>
          <w:b/>
        </w:rPr>
        <w:t xml:space="preserve">AI/ML </w:t>
      </w:r>
      <w:r w:rsidR="00275990" w:rsidRPr="00472724">
        <w:rPr>
          <w:b/>
        </w:rPr>
        <w:t xml:space="preserve">RRM measurement prediction </w:t>
      </w:r>
    </w:p>
    <w:p w:rsidR="00472724" w:rsidRDefault="00276393" w:rsidP="00041D5B">
      <w:pPr>
        <w:pStyle w:val="a4"/>
        <w:numPr>
          <w:ilvl w:val="0"/>
          <w:numId w:val="17"/>
        </w:numPr>
        <w:spacing w:beforeLines="50" w:before="120" w:afterLines="50" w:after="120" w:line="300" w:lineRule="auto"/>
        <w:ind w:firstLineChars="0"/>
        <w:rPr>
          <w:b/>
        </w:rPr>
      </w:pPr>
      <w:r w:rsidRPr="00472724">
        <w:rPr>
          <w:b/>
        </w:rPr>
        <w:t>FR1-to-FR1</w:t>
      </w:r>
    </w:p>
    <w:p w:rsidR="00276393" w:rsidRDefault="00472724" w:rsidP="00041D5B">
      <w:pPr>
        <w:pStyle w:val="a4"/>
        <w:numPr>
          <w:ilvl w:val="1"/>
          <w:numId w:val="17"/>
        </w:numPr>
        <w:spacing w:beforeLines="50" w:before="120" w:afterLines="50" w:after="120" w:line="300" w:lineRule="auto"/>
        <w:ind w:firstLineChars="0"/>
        <w:rPr>
          <w:b/>
        </w:rPr>
      </w:pPr>
      <w:r>
        <w:rPr>
          <w:b/>
        </w:rPr>
        <w:t>I</w:t>
      </w:r>
      <w:r w:rsidR="00276393" w:rsidRPr="00472724">
        <w:rPr>
          <w:b/>
        </w:rPr>
        <w:t>ntra-</w:t>
      </w:r>
      <w:r w:rsidRPr="00472724">
        <w:rPr>
          <w:b/>
        </w:rPr>
        <w:t>frequency</w:t>
      </w:r>
      <w:r w:rsidR="00276393" w:rsidRPr="00472724">
        <w:rPr>
          <w:b/>
        </w:rPr>
        <w:t xml:space="preserve"> </w:t>
      </w:r>
      <w:r>
        <w:rPr>
          <w:b/>
        </w:rPr>
        <w:t xml:space="preserve">intra-cell </w:t>
      </w:r>
      <w:r w:rsidR="00276393" w:rsidRPr="00472724">
        <w:rPr>
          <w:b/>
        </w:rPr>
        <w:t xml:space="preserve">in </w:t>
      </w:r>
      <w:r w:rsidR="00E846A3" w:rsidRPr="00E846A3">
        <w:rPr>
          <w:b/>
        </w:rPr>
        <w:t>temporal</w:t>
      </w:r>
      <w:r w:rsidR="00276393" w:rsidRPr="00472724">
        <w:rPr>
          <w:b/>
        </w:rPr>
        <w:t xml:space="preserve"> domain prediction for the purpose of </w:t>
      </w:r>
      <w:r w:rsidRPr="00472724">
        <w:rPr>
          <w:b/>
        </w:rPr>
        <w:t>measurement overhead reduction</w:t>
      </w:r>
      <w:r w:rsidR="00276393" w:rsidRPr="00472724">
        <w:rPr>
          <w:b/>
        </w:rPr>
        <w:t xml:space="preserve"> </w:t>
      </w:r>
    </w:p>
    <w:p w:rsidR="00DE6C57" w:rsidRDefault="00DE6C57" w:rsidP="00041D5B">
      <w:pPr>
        <w:pStyle w:val="a4"/>
        <w:numPr>
          <w:ilvl w:val="1"/>
          <w:numId w:val="17"/>
        </w:numPr>
        <w:spacing w:beforeLines="50" w:before="120" w:afterLines="50" w:after="120" w:line="300" w:lineRule="auto"/>
        <w:ind w:firstLineChars="0"/>
        <w:rPr>
          <w:b/>
        </w:rPr>
      </w:pPr>
      <w:r>
        <w:rPr>
          <w:b/>
        </w:rPr>
        <w:t>I</w:t>
      </w:r>
      <w:r w:rsidRPr="00472724">
        <w:rPr>
          <w:b/>
        </w:rPr>
        <w:t>nter-frequency</w:t>
      </w:r>
      <w:r w:rsidR="001A004A">
        <w:rPr>
          <w:b/>
        </w:rPr>
        <w:t xml:space="preserve"> </w:t>
      </w:r>
      <w:r w:rsidR="00E846A3">
        <w:rPr>
          <w:b/>
        </w:rPr>
        <w:t xml:space="preserve">inter-cell </w:t>
      </w:r>
      <w:r w:rsidR="00E846A3" w:rsidRPr="00472724">
        <w:rPr>
          <w:b/>
        </w:rPr>
        <w:t>in</w:t>
      </w:r>
      <w:r w:rsidR="00E846A3">
        <w:rPr>
          <w:b/>
        </w:rPr>
        <w:t xml:space="preserve"> frequency</w:t>
      </w:r>
      <w:r w:rsidR="00E846A3" w:rsidRPr="00472724">
        <w:rPr>
          <w:b/>
        </w:rPr>
        <w:t xml:space="preserve"> domain prediction for the purpose of measurement overhead reduction</w:t>
      </w:r>
    </w:p>
    <w:p w:rsidR="00E846A3" w:rsidRDefault="00E846A3" w:rsidP="00041D5B">
      <w:pPr>
        <w:pStyle w:val="a4"/>
        <w:numPr>
          <w:ilvl w:val="1"/>
          <w:numId w:val="17"/>
        </w:numPr>
        <w:spacing w:beforeLines="50" w:before="120" w:afterLines="50" w:after="120" w:line="300" w:lineRule="auto"/>
        <w:ind w:firstLineChars="0"/>
        <w:rPr>
          <w:b/>
        </w:rPr>
      </w:pPr>
      <w:r>
        <w:rPr>
          <w:b/>
        </w:rPr>
        <w:t xml:space="preserve">Other domain including: </w:t>
      </w:r>
      <w:r w:rsidR="00114A9E">
        <w:rPr>
          <w:b/>
        </w:rPr>
        <w:t>I</w:t>
      </w:r>
      <w:r w:rsidRPr="00E846A3">
        <w:rPr>
          <w:b/>
        </w:rPr>
        <w:t>ntra-frequency temporal domain</w:t>
      </w:r>
      <w:r w:rsidR="00114A9E">
        <w:rPr>
          <w:b/>
        </w:rPr>
        <w:t xml:space="preserve"> with 2</w:t>
      </w:r>
      <w:r w:rsidR="00114A9E" w:rsidRPr="00114A9E">
        <w:rPr>
          <w:b/>
          <w:vertAlign w:val="superscript"/>
        </w:rPr>
        <w:t>nd</w:t>
      </w:r>
      <w:r w:rsidR="00114A9E">
        <w:rPr>
          <w:b/>
        </w:rPr>
        <w:t xml:space="preserve"> goal is low p</w:t>
      </w:r>
      <w:r w:rsidR="00114A9E" w:rsidRPr="00114A9E">
        <w:rPr>
          <w:b/>
        </w:rPr>
        <w:t>rioritization</w:t>
      </w:r>
    </w:p>
    <w:p w:rsidR="00B574C7" w:rsidRDefault="00B574C7" w:rsidP="00041D5B">
      <w:pPr>
        <w:pStyle w:val="a4"/>
        <w:numPr>
          <w:ilvl w:val="1"/>
          <w:numId w:val="17"/>
        </w:numPr>
        <w:spacing w:beforeLines="50" w:before="120" w:afterLines="50" w:after="120" w:line="300" w:lineRule="auto"/>
        <w:ind w:firstLineChars="0"/>
        <w:rPr>
          <w:b/>
        </w:rPr>
      </w:pPr>
      <w:r>
        <w:rPr>
          <w:b/>
        </w:rPr>
        <w:t xml:space="preserve">Cluster approach </w:t>
      </w:r>
      <w:r w:rsidR="003C637C" w:rsidRPr="003C637C">
        <w:rPr>
          <w:b/>
        </w:rPr>
        <w:t>for intra-frequency prediction</w:t>
      </w:r>
      <w:r w:rsidR="003C637C">
        <w:rPr>
          <w:b/>
        </w:rPr>
        <w:t xml:space="preserve"> need to be further clarified</w:t>
      </w:r>
    </w:p>
    <w:p w:rsidR="00D823C8" w:rsidRDefault="00D823C8" w:rsidP="00041D5B">
      <w:pPr>
        <w:pStyle w:val="a4"/>
        <w:numPr>
          <w:ilvl w:val="0"/>
          <w:numId w:val="17"/>
        </w:numPr>
        <w:spacing w:beforeLines="50" w:before="120" w:afterLines="50" w:after="120" w:line="300" w:lineRule="auto"/>
        <w:ind w:firstLineChars="0"/>
        <w:rPr>
          <w:b/>
        </w:rPr>
      </w:pPr>
      <w:r w:rsidRPr="00472724">
        <w:rPr>
          <w:b/>
        </w:rPr>
        <w:t>FR</w:t>
      </w:r>
      <w:r>
        <w:rPr>
          <w:b/>
        </w:rPr>
        <w:t>2</w:t>
      </w:r>
      <w:r w:rsidRPr="00472724">
        <w:rPr>
          <w:b/>
        </w:rPr>
        <w:t>-to-FR</w:t>
      </w:r>
      <w:r>
        <w:rPr>
          <w:b/>
        </w:rPr>
        <w:t>2</w:t>
      </w:r>
    </w:p>
    <w:p w:rsidR="00D823C8" w:rsidRDefault="00D823C8" w:rsidP="00041D5B">
      <w:pPr>
        <w:pStyle w:val="a4"/>
        <w:numPr>
          <w:ilvl w:val="1"/>
          <w:numId w:val="17"/>
        </w:numPr>
        <w:spacing w:beforeLines="50" w:before="120" w:afterLines="50" w:after="120" w:line="300" w:lineRule="auto"/>
        <w:ind w:firstLineChars="0"/>
        <w:rPr>
          <w:b/>
        </w:rPr>
      </w:pPr>
      <w:r>
        <w:rPr>
          <w:b/>
        </w:rPr>
        <w:t>I</w:t>
      </w:r>
      <w:r w:rsidRPr="00472724">
        <w:rPr>
          <w:b/>
        </w:rPr>
        <w:t xml:space="preserve">ntra-frequency </w:t>
      </w:r>
      <w:r>
        <w:rPr>
          <w:b/>
        </w:rPr>
        <w:t xml:space="preserve">intra-cell </w:t>
      </w:r>
      <w:r w:rsidRPr="00472724">
        <w:rPr>
          <w:b/>
        </w:rPr>
        <w:t xml:space="preserve">in </w:t>
      </w:r>
      <w:r w:rsidRPr="00E846A3">
        <w:rPr>
          <w:b/>
        </w:rPr>
        <w:t>temporal</w:t>
      </w:r>
      <w:r w:rsidRPr="00472724">
        <w:rPr>
          <w:b/>
        </w:rPr>
        <w:t xml:space="preserve"> domain prediction for the purpose of </w:t>
      </w:r>
      <w:r w:rsidR="00BB337D">
        <w:rPr>
          <w:b/>
        </w:rPr>
        <w:t>HO performance enhancement</w:t>
      </w:r>
      <w:r w:rsidRPr="00472724">
        <w:rPr>
          <w:b/>
        </w:rPr>
        <w:t xml:space="preserve"> </w:t>
      </w:r>
    </w:p>
    <w:p w:rsidR="00CA557A" w:rsidRDefault="00CA557A" w:rsidP="00041D5B">
      <w:pPr>
        <w:pStyle w:val="a4"/>
        <w:numPr>
          <w:ilvl w:val="1"/>
          <w:numId w:val="17"/>
        </w:numPr>
        <w:spacing w:beforeLines="50" w:before="120" w:afterLines="50" w:after="120" w:line="300" w:lineRule="auto"/>
        <w:ind w:firstLineChars="0"/>
        <w:rPr>
          <w:b/>
        </w:rPr>
      </w:pPr>
      <w:r>
        <w:rPr>
          <w:b/>
        </w:rPr>
        <w:t>Other domains including: I</w:t>
      </w:r>
      <w:r w:rsidRPr="00E846A3">
        <w:rPr>
          <w:b/>
        </w:rPr>
        <w:t>ntra-frequency temporal domain</w:t>
      </w:r>
      <w:r>
        <w:rPr>
          <w:b/>
        </w:rPr>
        <w:t xml:space="preserve"> with 1</w:t>
      </w:r>
      <w:r>
        <w:rPr>
          <w:b/>
          <w:vertAlign w:val="superscript"/>
        </w:rPr>
        <w:t>st</w:t>
      </w:r>
      <w:r>
        <w:rPr>
          <w:b/>
        </w:rPr>
        <w:t xml:space="preserve"> goal and i</w:t>
      </w:r>
      <w:r w:rsidRPr="00CA557A">
        <w:rPr>
          <w:b/>
        </w:rPr>
        <w:t xml:space="preserve">ntra-frequency </w:t>
      </w:r>
      <w:r>
        <w:rPr>
          <w:b/>
        </w:rPr>
        <w:t>intra-cell spatial</w:t>
      </w:r>
      <w:r w:rsidRPr="00CA557A">
        <w:rPr>
          <w:b/>
        </w:rPr>
        <w:t xml:space="preserve"> domain with </w:t>
      </w:r>
      <w:r>
        <w:rPr>
          <w:b/>
        </w:rPr>
        <w:t>1</w:t>
      </w:r>
      <w:r>
        <w:rPr>
          <w:b/>
          <w:vertAlign w:val="superscript"/>
        </w:rPr>
        <w:t>st</w:t>
      </w:r>
      <w:r>
        <w:rPr>
          <w:b/>
        </w:rPr>
        <w:t xml:space="preserve"> goal are low and middle p</w:t>
      </w:r>
      <w:r w:rsidRPr="00114A9E">
        <w:rPr>
          <w:b/>
        </w:rPr>
        <w:t>rioritization</w:t>
      </w:r>
      <w:r>
        <w:rPr>
          <w:b/>
        </w:rPr>
        <w:t>, separately</w:t>
      </w:r>
    </w:p>
    <w:p w:rsidR="00CA557A" w:rsidRPr="00CA557A" w:rsidRDefault="00CA557A" w:rsidP="00041D5B">
      <w:pPr>
        <w:pStyle w:val="a4"/>
        <w:numPr>
          <w:ilvl w:val="1"/>
          <w:numId w:val="17"/>
        </w:numPr>
        <w:spacing w:beforeLines="50" w:before="120" w:afterLines="50" w:after="120" w:line="300" w:lineRule="auto"/>
        <w:ind w:firstLineChars="0"/>
        <w:rPr>
          <w:b/>
        </w:rPr>
      </w:pPr>
      <w:r>
        <w:rPr>
          <w:b/>
        </w:rPr>
        <w:t xml:space="preserve">Cluster approach </w:t>
      </w:r>
      <w:r w:rsidRPr="003C637C">
        <w:rPr>
          <w:b/>
        </w:rPr>
        <w:t>for intra-frequency prediction</w:t>
      </w:r>
      <w:r>
        <w:rPr>
          <w:b/>
        </w:rPr>
        <w:t xml:space="preserve"> need to be further clarified</w:t>
      </w:r>
    </w:p>
    <w:p w:rsidR="00373F68" w:rsidRPr="00C62DDE" w:rsidRDefault="000D6FA4" w:rsidP="00041D5B">
      <w:pPr>
        <w:pStyle w:val="a4"/>
        <w:numPr>
          <w:ilvl w:val="0"/>
          <w:numId w:val="16"/>
        </w:numPr>
        <w:spacing w:beforeLines="50" w:before="120" w:afterLines="50" w:after="120" w:line="300" w:lineRule="auto"/>
        <w:ind w:firstLineChars="0"/>
        <w:rPr>
          <w:rFonts w:eastAsia="Malgun Gothic"/>
          <w:lang w:eastAsia="ko-KR"/>
        </w:rPr>
      </w:pPr>
      <w:r>
        <w:rPr>
          <w:rFonts w:eastAsia="Malgun Gothic"/>
          <w:lang w:eastAsia="ko-KR"/>
        </w:rPr>
        <w:t xml:space="preserve">Furthermore, </w:t>
      </w:r>
      <w:r w:rsidRPr="00C62DDE">
        <w:rPr>
          <w:rFonts w:eastAsia="Malgun Gothic"/>
          <w:szCs w:val="21"/>
          <w:lang w:val="en-US" w:eastAsia="ko-KR"/>
        </w:rPr>
        <w:t>regarding</w:t>
      </w:r>
      <w:r w:rsidR="00373F68" w:rsidRPr="00C62DDE">
        <w:rPr>
          <w:rFonts w:eastAsia="Malgun Gothic"/>
          <w:szCs w:val="21"/>
          <w:lang w:val="en-US" w:eastAsia="ko-KR"/>
        </w:rPr>
        <w:t xml:space="preserve"> </w:t>
      </w:r>
      <w:r w:rsidR="007D3E5E">
        <w:rPr>
          <w:rFonts w:eastAsia="Malgun Gothic"/>
          <w:szCs w:val="21"/>
          <w:lang w:val="en-US" w:eastAsia="ko-KR"/>
        </w:rPr>
        <w:t xml:space="preserve">KPI, </w:t>
      </w:r>
      <w:r w:rsidR="00216246" w:rsidRPr="00C62DDE">
        <w:rPr>
          <w:rFonts w:eastAsia="Malgun Gothic"/>
          <w:lang w:eastAsia="ko-KR"/>
        </w:rPr>
        <w:t>simulation assumption and evaluation</w:t>
      </w:r>
    </w:p>
    <w:p w:rsidR="0002573C" w:rsidRPr="0002573C" w:rsidRDefault="0002573C" w:rsidP="00041D5B">
      <w:pPr>
        <w:pStyle w:val="a4"/>
        <w:numPr>
          <w:ilvl w:val="0"/>
          <w:numId w:val="14"/>
        </w:numPr>
        <w:spacing w:before="50" w:after="50" w:line="300" w:lineRule="auto"/>
        <w:ind w:firstLineChars="0"/>
        <w:jc w:val="both"/>
        <w:textAlignment w:val="auto"/>
        <w:rPr>
          <w:rFonts w:eastAsia="Malgun Gothic"/>
          <w:szCs w:val="21"/>
          <w:lang w:val="en-US" w:eastAsia="ko-KR"/>
        </w:rPr>
      </w:pPr>
      <w:r>
        <w:rPr>
          <w:rFonts w:eastAsia="Malgun Gothic"/>
          <w:szCs w:val="21"/>
          <w:lang w:eastAsia="ko-KR"/>
        </w:rPr>
        <w:t>KPIs:</w:t>
      </w:r>
    </w:p>
    <w:p w:rsidR="00373F68" w:rsidRDefault="0002573C" w:rsidP="00041D5B">
      <w:pPr>
        <w:pStyle w:val="a4"/>
        <w:numPr>
          <w:ilvl w:val="1"/>
          <w:numId w:val="14"/>
        </w:numPr>
        <w:spacing w:beforeLines="50" w:before="120" w:afterLines="50" w:after="120" w:line="300" w:lineRule="auto"/>
        <w:ind w:firstLineChars="0"/>
        <w:jc w:val="both"/>
        <w:textAlignment w:val="auto"/>
      </w:pPr>
      <w:r w:rsidRPr="0002573C">
        <w:t>Average L3</w:t>
      </w:r>
      <w:r w:rsidR="00133651">
        <w:t>-</w:t>
      </w:r>
      <w:r w:rsidRPr="0002573C">
        <w:t>RSRP difference (dB)</w:t>
      </w:r>
      <w:r>
        <w:t xml:space="preserve"> and </w:t>
      </w:r>
      <w:r w:rsidRPr="0002573C">
        <w:t>Average L1-RSRP difference (dB)(optional)</w:t>
      </w:r>
      <w:r>
        <w:t xml:space="preserve"> are designed to </w:t>
      </w:r>
      <w:r w:rsidRPr="0002573C">
        <w:t>examine the predicted capability of AI model</w:t>
      </w:r>
    </w:p>
    <w:p w:rsidR="0002573C" w:rsidRDefault="0002573C" w:rsidP="00041D5B">
      <w:pPr>
        <w:pStyle w:val="a4"/>
        <w:numPr>
          <w:ilvl w:val="1"/>
          <w:numId w:val="14"/>
        </w:numPr>
        <w:spacing w:beforeLines="50" w:before="120" w:afterLines="50" w:after="120" w:line="300" w:lineRule="auto"/>
        <w:ind w:firstLineChars="0"/>
        <w:jc w:val="both"/>
        <w:textAlignment w:val="auto"/>
      </w:pPr>
      <w:r>
        <w:t>Measurement reduction rate</w:t>
      </w:r>
      <w:r w:rsidR="00C10823">
        <w:t xml:space="preserve"> (MRRT and MRRS)</w:t>
      </w:r>
    </w:p>
    <w:p w:rsidR="00133651" w:rsidRPr="0002573C" w:rsidRDefault="00133651" w:rsidP="00041D5B">
      <w:pPr>
        <w:pStyle w:val="a4"/>
        <w:numPr>
          <w:ilvl w:val="1"/>
          <w:numId w:val="14"/>
        </w:numPr>
        <w:spacing w:beforeLines="50" w:before="120" w:afterLines="50" w:after="120" w:line="300" w:lineRule="auto"/>
        <w:ind w:firstLineChars="0"/>
        <w:jc w:val="both"/>
        <w:textAlignment w:val="auto"/>
      </w:pPr>
      <w:r>
        <w:t>FFS other KPIs</w:t>
      </w:r>
    </w:p>
    <w:p w:rsidR="00EE75A6" w:rsidRPr="00C10823" w:rsidRDefault="00DD4362" w:rsidP="00041D5B">
      <w:pPr>
        <w:pStyle w:val="a4"/>
        <w:numPr>
          <w:ilvl w:val="0"/>
          <w:numId w:val="14"/>
        </w:numPr>
        <w:spacing w:beforeLines="50" w:before="120" w:afterLines="50" w:after="120" w:line="300" w:lineRule="auto"/>
        <w:ind w:firstLineChars="0"/>
        <w:jc w:val="both"/>
        <w:textAlignment w:val="auto"/>
        <w:rPr>
          <w:rFonts w:eastAsia="Malgun Gothic"/>
          <w:lang w:eastAsia="ko-KR"/>
        </w:rPr>
      </w:pPr>
      <w:r>
        <w:rPr>
          <w:rFonts w:eastAsia="Malgun Gothic"/>
          <w:szCs w:val="21"/>
          <w:lang w:eastAsia="ko-KR"/>
        </w:rPr>
        <w:t>S</w:t>
      </w:r>
      <w:r w:rsidRPr="00DD4362">
        <w:rPr>
          <w:rFonts w:eastAsia="Malgun Gothic"/>
          <w:szCs w:val="21"/>
          <w:lang w:eastAsia="ko-KR"/>
        </w:rPr>
        <w:t>imulation assumption</w:t>
      </w:r>
      <w:r w:rsidR="00C10823">
        <w:rPr>
          <w:rFonts w:eastAsia="Malgun Gothic"/>
          <w:szCs w:val="21"/>
          <w:lang w:eastAsia="ko-KR"/>
        </w:rPr>
        <w:t>: R2-2407886</w:t>
      </w:r>
    </w:p>
    <w:p w:rsidR="00133651" w:rsidRPr="0002573C" w:rsidRDefault="00133651" w:rsidP="00041D5B">
      <w:pPr>
        <w:pStyle w:val="a4"/>
        <w:numPr>
          <w:ilvl w:val="0"/>
          <w:numId w:val="14"/>
        </w:numPr>
        <w:spacing w:beforeLines="50" w:before="120" w:afterLines="50" w:after="120" w:line="300" w:lineRule="auto"/>
        <w:ind w:firstLineChars="0"/>
        <w:jc w:val="both"/>
        <w:textAlignment w:val="auto"/>
        <w:rPr>
          <w:rFonts w:eastAsia="Malgun Gothic"/>
          <w:szCs w:val="21"/>
          <w:lang w:val="en-US" w:eastAsia="ko-KR"/>
        </w:rPr>
      </w:pPr>
      <w:r>
        <w:rPr>
          <w:rFonts w:eastAsia="Malgun Gothic"/>
          <w:szCs w:val="21"/>
          <w:lang w:eastAsia="ko-KR"/>
        </w:rPr>
        <w:t>Data collection:</w:t>
      </w:r>
    </w:p>
    <w:p w:rsidR="00C10823" w:rsidRDefault="00133651" w:rsidP="00041D5B">
      <w:pPr>
        <w:pStyle w:val="a4"/>
        <w:numPr>
          <w:ilvl w:val="1"/>
          <w:numId w:val="14"/>
        </w:numPr>
        <w:spacing w:beforeLines="50" w:before="120" w:afterLines="50" w:after="120" w:line="300" w:lineRule="auto"/>
        <w:ind w:firstLineChars="0"/>
        <w:jc w:val="both"/>
        <w:textAlignment w:val="auto"/>
      </w:pPr>
      <w:r w:rsidRPr="00133651">
        <w:t>Synthesized datasets based on 3GPP agreed channel model and deployment for evaluation</w:t>
      </w:r>
      <w:r>
        <w:t>. Field one is optional</w:t>
      </w:r>
    </w:p>
    <w:p w:rsidR="00133651" w:rsidRDefault="00133651" w:rsidP="00041D5B">
      <w:pPr>
        <w:pStyle w:val="a4"/>
        <w:numPr>
          <w:ilvl w:val="1"/>
          <w:numId w:val="14"/>
        </w:numPr>
        <w:spacing w:beforeLines="50" w:before="120" w:afterLines="50" w:after="120" w:line="300" w:lineRule="auto"/>
        <w:ind w:firstLineChars="0"/>
        <w:jc w:val="both"/>
        <w:textAlignment w:val="auto"/>
      </w:pPr>
      <w:r w:rsidRPr="00A066A8">
        <w:lastRenderedPageBreak/>
        <w:t xml:space="preserve">Reuse current RAN1’s simulation assumptions </w:t>
      </w:r>
      <w:r>
        <w:t>AMAP</w:t>
      </w:r>
      <w:r w:rsidRPr="00A066A8">
        <w:t xml:space="preserve"> by extending data generation to neighbouring cells</w:t>
      </w:r>
    </w:p>
    <w:p w:rsidR="00133651" w:rsidRPr="00133651" w:rsidRDefault="00133651" w:rsidP="00041D5B">
      <w:pPr>
        <w:pStyle w:val="a4"/>
        <w:numPr>
          <w:ilvl w:val="1"/>
          <w:numId w:val="14"/>
        </w:numPr>
        <w:spacing w:beforeLines="50" w:before="120" w:afterLines="50" w:after="120" w:line="300" w:lineRule="auto"/>
        <w:ind w:firstLineChars="0"/>
        <w:jc w:val="both"/>
        <w:textAlignment w:val="auto"/>
      </w:pPr>
      <w:r>
        <w:t xml:space="preserve">The </w:t>
      </w:r>
      <w:r w:rsidRPr="00133651">
        <w:t>use of random seeds in between the training and test dataset</w:t>
      </w:r>
      <w:r>
        <w:t xml:space="preserve"> is considered</w:t>
      </w:r>
    </w:p>
    <w:p w:rsidR="00133651" w:rsidRDefault="00133651" w:rsidP="00133651">
      <w:pPr>
        <w:pStyle w:val="2"/>
        <w:rPr>
          <w:rFonts w:eastAsia="Malgun Gothic"/>
          <w:lang w:eastAsia="ko-KR"/>
        </w:rPr>
      </w:pPr>
      <w:r>
        <w:t xml:space="preserve">2.2 </w:t>
      </w:r>
      <w:r w:rsidRPr="00133651">
        <w:t>Measurement event predictions</w:t>
      </w:r>
    </w:p>
    <w:p w:rsidR="0071065D" w:rsidRDefault="0071065D" w:rsidP="0071065D">
      <w:pPr>
        <w:spacing w:beforeLines="50" w:before="120" w:afterLines="50" w:after="120" w:line="360" w:lineRule="auto"/>
      </w:pPr>
      <w:r>
        <w:t xml:space="preserve">Based on the measurement events prediction, NW could detect the potential problems for UE mobility and make the </w:t>
      </w:r>
      <w:r w:rsidR="00FE1E6C">
        <w:t xml:space="preserve">right </w:t>
      </w:r>
      <w:r>
        <w:t>handover decision for UE in advance.</w:t>
      </w:r>
      <w:r w:rsidR="00960CD2">
        <w:t xml:space="preserve"> Delay the discussion until</w:t>
      </w:r>
      <w:r w:rsidR="00BF10A7">
        <w:t xml:space="preserve"> </w:t>
      </w:r>
      <w:r w:rsidR="00960CD2" w:rsidRPr="00960CD2">
        <w:t>RRM measurement prediction</w:t>
      </w:r>
      <w:r w:rsidR="00960CD2">
        <w:t xml:space="preserve"> discussions are more concrete and stable,</w:t>
      </w:r>
      <w:r>
        <w:t xml:space="preserve"> the following observations can be o</w:t>
      </w:r>
      <w:r w:rsidR="000A01EA">
        <w:t xml:space="preserve">btained based on </w:t>
      </w:r>
      <w:r w:rsidR="00FE1E6C">
        <w:t xml:space="preserve">current </w:t>
      </w:r>
      <w:r w:rsidR="000A01EA">
        <w:t xml:space="preserve">RAN2 </w:t>
      </w:r>
      <w:r>
        <w:t>agreements</w:t>
      </w:r>
    </w:p>
    <w:p w:rsidR="0071065D" w:rsidRDefault="0071065D" w:rsidP="0071065D">
      <w:pPr>
        <w:spacing w:beforeLines="50" w:before="120" w:afterLines="50" w:after="120" w:line="300" w:lineRule="auto"/>
        <w:jc w:val="left"/>
        <w:rPr>
          <w:b/>
        </w:rPr>
      </w:pPr>
      <w:r w:rsidRPr="00472724">
        <w:rPr>
          <w:b/>
        </w:rPr>
        <w:t xml:space="preserve">Observation </w:t>
      </w:r>
      <w:r w:rsidR="000A1D1F">
        <w:rPr>
          <w:b/>
        </w:rPr>
        <w:t>3</w:t>
      </w:r>
      <w:r w:rsidRPr="00472724">
        <w:rPr>
          <w:b/>
        </w:rPr>
        <w:t xml:space="preserve">: </w:t>
      </w:r>
      <w:r>
        <w:rPr>
          <w:b/>
        </w:rPr>
        <w:t>Regarding m</w:t>
      </w:r>
      <w:r w:rsidRPr="0071065D">
        <w:rPr>
          <w:b/>
        </w:rPr>
        <w:t>easurement event predictions</w:t>
      </w:r>
    </w:p>
    <w:p w:rsidR="0071065D" w:rsidRDefault="0071065D" w:rsidP="00041D5B">
      <w:pPr>
        <w:pStyle w:val="a4"/>
        <w:numPr>
          <w:ilvl w:val="0"/>
          <w:numId w:val="17"/>
        </w:numPr>
        <w:spacing w:beforeLines="50" w:before="120" w:afterLines="50" w:after="120" w:line="300" w:lineRule="auto"/>
        <w:ind w:firstLineChars="0"/>
        <w:rPr>
          <w:b/>
        </w:rPr>
      </w:pPr>
      <w:r w:rsidRPr="0071065D">
        <w:rPr>
          <w:b/>
        </w:rPr>
        <w:t xml:space="preserve">Both direct </w:t>
      </w:r>
      <w:r>
        <w:rPr>
          <w:b/>
        </w:rPr>
        <w:t xml:space="preserve">measurement event prediction </w:t>
      </w:r>
      <w:r w:rsidRPr="0071065D">
        <w:rPr>
          <w:b/>
        </w:rPr>
        <w:t xml:space="preserve">and indirect </w:t>
      </w:r>
      <w:r w:rsidR="000A01EA">
        <w:rPr>
          <w:b/>
        </w:rPr>
        <w:t xml:space="preserve">prediction </w:t>
      </w:r>
      <w:r w:rsidRPr="0071065D">
        <w:rPr>
          <w:b/>
        </w:rPr>
        <w:t>are allowed</w:t>
      </w:r>
    </w:p>
    <w:p w:rsidR="0071065D" w:rsidRPr="00472724" w:rsidRDefault="0071065D" w:rsidP="00041D5B">
      <w:pPr>
        <w:pStyle w:val="a4"/>
        <w:numPr>
          <w:ilvl w:val="1"/>
          <w:numId w:val="17"/>
        </w:numPr>
        <w:spacing w:beforeLines="50" w:before="120" w:afterLines="50" w:after="120" w:line="300" w:lineRule="auto"/>
        <w:ind w:firstLineChars="0"/>
        <w:rPr>
          <w:b/>
        </w:rPr>
      </w:pPr>
      <w:r w:rsidRPr="0071065D">
        <w:rPr>
          <w:b/>
        </w:rPr>
        <w:t>At least measurement event evaluation based on RRM measurement prediction result will be studied</w:t>
      </w:r>
    </w:p>
    <w:p w:rsidR="0071065D" w:rsidRPr="0071065D" w:rsidRDefault="0071065D" w:rsidP="00041D5B">
      <w:pPr>
        <w:pStyle w:val="a4"/>
        <w:numPr>
          <w:ilvl w:val="0"/>
          <w:numId w:val="17"/>
        </w:numPr>
        <w:spacing w:beforeLines="50" w:before="120" w:afterLines="50" w:after="120" w:line="300" w:lineRule="auto"/>
        <w:ind w:firstLineChars="0"/>
        <w:rPr>
          <w:b/>
        </w:rPr>
      </w:pPr>
      <w:r w:rsidRPr="0071065D">
        <w:rPr>
          <w:b/>
        </w:rPr>
        <w:t>Start with A3 as a baseline</w:t>
      </w:r>
    </w:p>
    <w:p w:rsidR="00162843" w:rsidRPr="00162843" w:rsidRDefault="00162843" w:rsidP="00162843">
      <w:pPr>
        <w:pStyle w:val="2"/>
      </w:pPr>
      <w:r>
        <w:t>2.3</w:t>
      </w:r>
      <w:r>
        <w:rPr>
          <w:rFonts w:hint="eastAsia"/>
        </w:rPr>
        <w:t xml:space="preserve"> </w:t>
      </w:r>
      <w:r w:rsidRPr="00162843">
        <w:t>HO failure/RLF prediction</w:t>
      </w:r>
    </w:p>
    <w:p w:rsidR="000521B3" w:rsidRPr="002410AA" w:rsidRDefault="00D552FE" w:rsidP="002410AA">
      <w:pPr>
        <w:spacing w:beforeLines="50" w:before="120" w:afterLines="50" w:after="120" w:line="360" w:lineRule="auto"/>
      </w:pPr>
      <w:r>
        <w:t xml:space="preserve">HOF and RLF </w:t>
      </w:r>
      <w:r w:rsidRPr="00D552FE">
        <w:t xml:space="preserve">are two </w:t>
      </w:r>
      <w:r w:rsidR="005D0810">
        <w:t>important</w:t>
      </w:r>
      <w:r w:rsidRPr="00D552FE">
        <w:t xml:space="preserve"> KPIs for the mobility procedures evaluation in the mobile networks</w:t>
      </w:r>
      <w:r w:rsidR="005D0810">
        <w:t xml:space="preserve">. Although </w:t>
      </w:r>
      <w:r w:rsidR="00FE1E6C">
        <w:t xml:space="preserve">the rate of </w:t>
      </w:r>
      <w:r w:rsidR="005D0810">
        <w:t xml:space="preserve">HOFs and RLFs are </w:t>
      </w:r>
      <w:r w:rsidR="00FE1E6C">
        <w:t xml:space="preserve">rare, </w:t>
      </w:r>
      <w:r w:rsidR="00FE1E6C" w:rsidRPr="00FE1E6C">
        <w:t>occurrence of such failures could significantly deteriorate</w:t>
      </w:r>
      <w:r w:rsidR="00FE1E6C">
        <w:t xml:space="preserve"> the NW QoS</w:t>
      </w:r>
      <w:r w:rsidR="006F7A9B">
        <w:t xml:space="preserve"> and</w:t>
      </w:r>
      <w:r w:rsidR="00FE1E6C">
        <w:t xml:space="preserve"> UE QoE</w:t>
      </w:r>
      <w:r w:rsidR="006F7A9B">
        <w:t>,</w:t>
      </w:r>
      <w:r w:rsidR="00FE1E6C">
        <w:t xml:space="preserve"> especially in FR2 high speed scenario. B</w:t>
      </w:r>
      <w:r w:rsidR="00FE1E6C">
        <w:rPr>
          <w:rFonts w:hint="eastAsia"/>
        </w:rPr>
        <w:t>a</w:t>
      </w:r>
      <w:r w:rsidR="00FE1E6C">
        <w:t>sed on the AI/ML algorithm design, UE</w:t>
      </w:r>
      <w:r w:rsidR="003015BD">
        <w:t>/NW</w:t>
      </w:r>
      <w:r w:rsidR="00FE1E6C">
        <w:t xml:space="preserve"> can foresee the further (e.g., the quality </w:t>
      </w:r>
      <w:r w:rsidR="00412895">
        <w:t>of</w:t>
      </w:r>
      <w:r w:rsidR="00FE1E6C">
        <w:t xml:space="preserve"> serving cell</w:t>
      </w:r>
      <w:r w:rsidR="00412895">
        <w:t xml:space="preserve"> decrease</w:t>
      </w:r>
      <w:r w:rsidR="006F7A9B">
        <w:t xml:space="preserve">, </w:t>
      </w:r>
      <w:r w:rsidR="00412895">
        <w:t>the time</w:t>
      </w:r>
      <w:r w:rsidR="00253E6E">
        <w:t>/probability</w:t>
      </w:r>
      <w:r w:rsidR="00412895">
        <w:t xml:space="preserve"> of RLF</w:t>
      </w:r>
      <w:r w:rsidR="006F7A9B">
        <w:t>/HOF</w:t>
      </w:r>
      <w:r w:rsidR="00412895">
        <w:t xml:space="preserve"> occurrence in the future</w:t>
      </w:r>
      <w:r w:rsidR="006F7A9B">
        <w:t>, etc</w:t>
      </w:r>
      <w:r w:rsidR="00FE1E6C">
        <w:t>)</w:t>
      </w:r>
      <w:r w:rsidR="006F7A9B">
        <w:t>, then</w:t>
      </w:r>
      <w:r w:rsidR="00FE1E6C">
        <w:t xml:space="preserve"> to avoid</w:t>
      </w:r>
      <w:r w:rsidR="006F7A9B">
        <w:t xml:space="preserve"> the</w:t>
      </w:r>
      <w:r w:rsidR="00FE1E6C">
        <w:t xml:space="preserve"> unexpected RLF/HOF</w:t>
      </w:r>
      <w:r w:rsidR="006F7A9B">
        <w:t xml:space="preserve">. </w:t>
      </w:r>
      <w:r w:rsidR="00C246FA">
        <w:t xml:space="preserve">In this topic, RAN2 mainly focus on AI/ML </w:t>
      </w:r>
      <w:r w:rsidR="00C246FA" w:rsidRPr="00C246FA">
        <w:t>algorithm</w:t>
      </w:r>
      <w:r w:rsidR="00C246FA">
        <w:t xml:space="preserve"> design including direct/indirect </w:t>
      </w:r>
      <w:r w:rsidR="003015BD">
        <w:t xml:space="preserve">measurement </w:t>
      </w:r>
      <w:r w:rsidR="00C246FA">
        <w:t>prediction</w:t>
      </w:r>
      <w:r w:rsidR="003015BD">
        <w:t>, input/output of the AI/ML model corresponding to different prediction schemes, and the KPIs.</w:t>
      </w:r>
      <w:r w:rsidR="006102E8">
        <w:t xml:space="preserve"> A</w:t>
      </w:r>
      <w:r w:rsidR="006102E8">
        <w:rPr>
          <w:rFonts w:hint="eastAsia"/>
        </w:rPr>
        <w:t>n</w:t>
      </w:r>
      <w:r w:rsidR="006102E8">
        <w:t xml:space="preserve">d RAN2 agreed that </w:t>
      </w:r>
      <w:r w:rsidR="006102E8" w:rsidRPr="006102E8">
        <w:t>FR2 study will be prioritized for RLF prediction</w:t>
      </w:r>
      <w:r w:rsidR="006102E8">
        <w:t xml:space="preserve"> </w:t>
      </w:r>
    </w:p>
    <w:p w:rsidR="002748A9" w:rsidRDefault="000521B3"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3</w:t>
      </w:r>
      <w:r w:rsidR="002748A9">
        <w:rPr>
          <w:rFonts w:ascii="Times New Roman" w:hAnsi="Times New Roman"/>
          <w:lang w:val="en-US" w:eastAsia="zh-CN"/>
        </w:rPr>
        <w:t xml:space="preserve"> </w:t>
      </w:r>
      <w:r w:rsidR="00AA2645">
        <w:rPr>
          <w:rFonts w:ascii="Times New Roman" w:hAnsi="Times New Roman"/>
          <w:lang w:val="en-US" w:eastAsia="zh-CN"/>
        </w:rPr>
        <w:t>Discussion</w:t>
      </w:r>
    </w:p>
    <w:p w:rsidR="00BB42B4" w:rsidRDefault="00BB42B4" w:rsidP="00BB42B4">
      <w:pPr>
        <w:pStyle w:val="2"/>
      </w:pPr>
      <w:r>
        <w:t>3.1 D</w:t>
      </w:r>
      <w:r w:rsidRPr="000D5D68">
        <w:t>ifferences between AI/ML based beam management and AI/ML mobility</w:t>
      </w:r>
    </w:p>
    <w:p w:rsidR="00E04631" w:rsidRPr="00E04631" w:rsidRDefault="00E04631" w:rsidP="00E04631">
      <w:pPr>
        <w:spacing w:beforeLines="50" w:before="120" w:afterLines="50" w:after="120" w:line="300" w:lineRule="auto"/>
      </w:pPr>
      <w:r w:rsidRPr="00E04631">
        <w:rPr>
          <w:rFonts w:hint="eastAsia"/>
        </w:rPr>
        <w:t>F</w:t>
      </w:r>
      <w:r w:rsidRPr="00E04631">
        <w:t xml:space="preserve">rom our </w:t>
      </w:r>
      <w:r w:rsidR="00FA4382" w:rsidRPr="00E04631">
        <w:t>understanding</w:t>
      </w:r>
      <w:r w:rsidRPr="00E04631">
        <w:t xml:space="preserve">, there are at least </w:t>
      </w:r>
      <w:r w:rsidR="00EC6EA6">
        <w:t>three</w:t>
      </w:r>
      <w:r w:rsidRPr="00E04631">
        <w:t xml:space="preserve"> main differences</w:t>
      </w:r>
      <w:r w:rsidR="009C3D82">
        <w:t xml:space="preserve"> from </w:t>
      </w:r>
      <w:r w:rsidR="009C3D82" w:rsidRPr="0060070E">
        <w:rPr>
          <w:b/>
        </w:rPr>
        <w:t>high-level</w:t>
      </w:r>
      <w:r w:rsidR="009C3D82">
        <w:t xml:space="preserve"> perspective</w:t>
      </w:r>
      <w:r w:rsidRPr="00E04631">
        <w:t>:</w:t>
      </w:r>
    </w:p>
    <w:p w:rsidR="00E04631" w:rsidRDefault="00E04631" w:rsidP="00041D5B">
      <w:pPr>
        <w:pStyle w:val="a4"/>
        <w:numPr>
          <w:ilvl w:val="0"/>
          <w:numId w:val="18"/>
        </w:numPr>
        <w:spacing w:beforeLines="50" w:before="120" w:afterLines="50" w:after="120" w:line="300" w:lineRule="auto"/>
        <w:ind w:firstLineChars="0"/>
      </w:pPr>
      <w:r w:rsidRPr="00E04631">
        <w:rPr>
          <w:rFonts w:hint="eastAsia"/>
        </w:rPr>
        <w:t>M</w:t>
      </w:r>
      <w:r w:rsidRPr="00E04631">
        <w:t>otivation</w:t>
      </w:r>
      <w:r w:rsidR="008B40CB">
        <w:t xml:space="preserve"> and KPIs</w:t>
      </w:r>
    </w:p>
    <w:p w:rsidR="00E0006D" w:rsidRDefault="00E0006D" w:rsidP="00041D5B">
      <w:pPr>
        <w:pStyle w:val="a4"/>
        <w:numPr>
          <w:ilvl w:val="0"/>
          <w:numId w:val="19"/>
        </w:numPr>
        <w:spacing w:beforeLines="50" w:before="120" w:afterLines="50" w:after="120" w:line="300" w:lineRule="auto"/>
        <w:ind w:firstLineChars="0"/>
      </w:pPr>
      <w:r>
        <w:rPr>
          <w:rFonts w:eastAsiaTheme="minorEastAsia" w:hint="eastAsia"/>
          <w:lang w:eastAsia="zh-CN"/>
        </w:rPr>
        <w:t>R</w:t>
      </w:r>
      <w:r>
        <w:rPr>
          <w:rFonts w:eastAsiaTheme="minorEastAsia"/>
          <w:lang w:eastAsia="zh-CN"/>
        </w:rPr>
        <w:t>el-18 AI/ML beam management</w:t>
      </w:r>
    </w:p>
    <w:p w:rsidR="00E0006D" w:rsidRDefault="008B40CB" w:rsidP="00041D5B">
      <w:pPr>
        <w:pStyle w:val="a4"/>
        <w:numPr>
          <w:ilvl w:val="1"/>
          <w:numId w:val="18"/>
        </w:numPr>
        <w:spacing w:beforeLines="50" w:before="120" w:afterLines="50" w:after="120" w:line="300" w:lineRule="auto"/>
        <w:ind w:firstLineChars="0"/>
      </w:pPr>
      <w:r w:rsidRPr="008B40CB">
        <w:t>During Rel-18 study on AI/ML for NR air interface, RAN1 studied the performance of AI/ML prediction on beam management</w:t>
      </w:r>
      <w:r>
        <w:rPr>
          <w:rFonts w:hint="eastAsia"/>
        </w:rPr>
        <w:t>.</w:t>
      </w:r>
      <w:r>
        <w:t xml:space="preserve"> </w:t>
      </w:r>
      <w:r w:rsidR="00E04631">
        <w:t>T</w:t>
      </w:r>
      <w:r w:rsidR="00E04631" w:rsidRPr="00E04631">
        <w:rPr>
          <w:rFonts w:eastAsiaTheme="minorEastAsia" w:hint="eastAsia"/>
          <w:szCs w:val="21"/>
          <w:lang w:val="en-US" w:eastAsia="zh-CN"/>
        </w:rPr>
        <w:t xml:space="preserve">he motivation of </w:t>
      </w:r>
      <w:r>
        <w:t xml:space="preserve">PHY </w:t>
      </w:r>
      <w:r w:rsidR="00E04631">
        <w:t>BM</w:t>
      </w:r>
      <w:r w:rsidR="00E04631" w:rsidRPr="00E04631">
        <w:rPr>
          <w:rFonts w:eastAsiaTheme="minorEastAsia" w:hint="eastAsia"/>
          <w:szCs w:val="21"/>
          <w:lang w:val="en-US" w:eastAsia="zh-CN"/>
        </w:rPr>
        <w:t xml:space="preserve"> prediction </w:t>
      </w:r>
      <w:r w:rsidR="00BF06F3">
        <w:t>can be</w:t>
      </w:r>
      <w:r w:rsidR="00E04631" w:rsidRPr="00E04631">
        <w:rPr>
          <w:rFonts w:eastAsiaTheme="minorEastAsia" w:hint="eastAsia"/>
          <w:szCs w:val="21"/>
          <w:lang w:val="en-US" w:eastAsia="zh-CN"/>
        </w:rPr>
        <w:t xml:space="preserve"> to help the </w:t>
      </w:r>
      <w:r>
        <w:t>NW</w:t>
      </w:r>
      <w:r w:rsidR="00E04631" w:rsidRPr="00E04631">
        <w:rPr>
          <w:rFonts w:eastAsiaTheme="minorEastAsia" w:hint="eastAsia"/>
          <w:szCs w:val="21"/>
          <w:lang w:val="en-US" w:eastAsia="zh-CN"/>
        </w:rPr>
        <w:t xml:space="preserve"> to select the beam with good quality</w:t>
      </w:r>
      <w:r>
        <w:t xml:space="preserve"> </w:t>
      </w:r>
      <w:r w:rsidR="00D15717">
        <w:t xml:space="preserve">to allocate UE RACH resources </w:t>
      </w:r>
      <w:r>
        <w:t xml:space="preserve">and to </w:t>
      </w:r>
      <w:r w:rsidRPr="008B40CB">
        <w:t>improve UE throughput</w:t>
      </w:r>
      <w:r>
        <w:t xml:space="preserve"> by using AI-assisted prediction</w:t>
      </w:r>
      <w:r w:rsidR="00BF06F3">
        <w:t xml:space="preserve"> to find the </w:t>
      </w:r>
      <w:r w:rsidR="00BF06F3" w:rsidRPr="00BF06F3">
        <w:rPr>
          <w:lang w:val="en-US"/>
        </w:rPr>
        <w:t>best or top-K beam(s) among a set of beams</w:t>
      </w:r>
      <w:r w:rsidR="00E04631">
        <w:t xml:space="preserve">. </w:t>
      </w:r>
    </w:p>
    <w:p w:rsidR="00BF06F3" w:rsidRDefault="00E0006D" w:rsidP="00041D5B">
      <w:pPr>
        <w:pStyle w:val="a4"/>
        <w:numPr>
          <w:ilvl w:val="1"/>
          <w:numId w:val="18"/>
        </w:numPr>
        <w:spacing w:beforeLines="50" w:before="120" w:afterLines="50" w:after="120" w:line="300" w:lineRule="auto"/>
        <w:ind w:firstLineChars="0"/>
      </w:pPr>
      <w:r>
        <w:t>T</w:t>
      </w:r>
      <w:r w:rsidR="00E04631">
        <w:t xml:space="preserve">he </w:t>
      </w:r>
      <w:r w:rsidR="00E04631" w:rsidRPr="00E04631">
        <w:rPr>
          <w:rFonts w:eastAsiaTheme="minorEastAsia" w:hint="eastAsia"/>
          <w:szCs w:val="21"/>
          <w:lang w:val="en-US" w:eastAsia="zh-CN"/>
        </w:rPr>
        <w:t>Top-</w:t>
      </w:r>
      <w:r w:rsidR="00E04631">
        <w:t>1</w:t>
      </w:r>
      <w:r w:rsidR="00E04631" w:rsidRPr="00E04631">
        <w:rPr>
          <w:rFonts w:eastAsiaTheme="minorEastAsia" w:hint="eastAsia"/>
          <w:szCs w:val="21"/>
          <w:lang w:val="en-US" w:eastAsia="zh-CN"/>
        </w:rPr>
        <w:t>/</w:t>
      </w:r>
      <w:r w:rsidR="00E04631">
        <w:t>K</w:t>
      </w:r>
      <w:r w:rsidR="00E04631" w:rsidRPr="00E04631">
        <w:rPr>
          <w:rFonts w:eastAsiaTheme="minorEastAsia" w:hint="eastAsia"/>
          <w:szCs w:val="21"/>
          <w:lang w:val="en-US" w:eastAsia="zh-CN"/>
        </w:rPr>
        <w:t xml:space="preserve"> </w:t>
      </w:r>
      <w:r w:rsidR="008B40CB">
        <w:t xml:space="preserve">(%) </w:t>
      </w:r>
      <w:r w:rsidR="00E04631" w:rsidRPr="00E04631">
        <w:rPr>
          <w:rFonts w:eastAsiaTheme="minorEastAsia" w:hint="eastAsia"/>
          <w:szCs w:val="21"/>
          <w:lang w:val="en-US" w:eastAsia="zh-CN"/>
        </w:rPr>
        <w:t xml:space="preserve">beam prediction accuracy can also be considered </w:t>
      </w:r>
      <w:r w:rsidR="008B40CB">
        <w:t xml:space="preserve">as KPI. </w:t>
      </w:r>
    </w:p>
    <w:p w:rsidR="00E0006D" w:rsidRPr="00E0006D" w:rsidRDefault="00E0006D" w:rsidP="00041D5B">
      <w:pPr>
        <w:pStyle w:val="a4"/>
        <w:numPr>
          <w:ilvl w:val="0"/>
          <w:numId w:val="19"/>
        </w:numPr>
        <w:spacing w:beforeLines="50" w:before="120" w:afterLines="50" w:after="120" w:line="300" w:lineRule="auto"/>
        <w:ind w:firstLineChars="0"/>
      </w:pPr>
      <w:r>
        <w:rPr>
          <w:rFonts w:eastAsiaTheme="minorEastAsia" w:hint="eastAsia"/>
          <w:lang w:eastAsia="zh-CN"/>
        </w:rPr>
        <w:t>R</w:t>
      </w:r>
      <w:r>
        <w:rPr>
          <w:rFonts w:eastAsiaTheme="minorEastAsia"/>
          <w:lang w:eastAsia="zh-CN"/>
        </w:rPr>
        <w:t>el-19 AI/ML mobility</w:t>
      </w:r>
    </w:p>
    <w:p w:rsidR="0091733B" w:rsidRDefault="00E0006D" w:rsidP="00041D5B">
      <w:pPr>
        <w:pStyle w:val="a4"/>
        <w:numPr>
          <w:ilvl w:val="1"/>
          <w:numId w:val="18"/>
        </w:numPr>
        <w:spacing w:beforeLines="50" w:before="120" w:afterLines="50" w:after="120" w:line="300" w:lineRule="auto"/>
        <w:ind w:firstLineChars="0"/>
      </w:pPr>
      <w:r>
        <w:t>T</w:t>
      </w:r>
      <w:r w:rsidR="008B40CB">
        <w:t xml:space="preserve">he </w:t>
      </w:r>
      <w:r w:rsidR="00BF06F3">
        <w:t xml:space="preserve">ultimate </w:t>
      </w:r>
      <w:r w:rsidR="008B40CB">
        <w:t xml:space="preserve">motivation of </w:t>
      </w:r>
      <w:r w:rsidR="00BF06F3" w:rsidRPr="00BF06F3">
        <w:t>AI/ML aided mobility</w:t>
      </w:r>
      <w:r w:rsidR="00BF06F3">
        <w:t xml:space="preserve"> can be to improve the </w:t>
      </w:r>
      <w:r w:rsidR="0091733B">
        <w:t xml:space="preserve">system </w:t>
      </w:r>
      <w:r w:rsidR="00BF06F3">
        <w:t xml:space="preserve">handover performance. </w:t>
      </w:r>
      <w:r w:rsidR="00050F4E">
        <w:t>While</w:t>
      </w:r>
      <w:r w:rsidR="0091733B">
        <w:t>, since HO decision is always made by the NW, it relies on UE RRM measurement results to some extent</w:t>
      </w:r>
      <w:r w:rsidR="00280B79">
        <w:t>.</w:t>
      </w:r>
      <w:r>
        <w:t xml:space="preserve"> One</w:t>
      </w:r>
      <w:r w:rsidR="00D15717">
        <w:t xml:space="preserve"> main</w:t>
      </w:r>
      <w:r w:rsidR="00280B79">
        <w:t xml:space="preserve"> </w:t>
      </w:r>
      <w:r w:rsidR="00D15717">
        <w:t>intention</w:t>
      </w:r>
      <w:r w:rsidR="0091733B">
        <w:t xml:space="preserve"> of </w:t>
      </w:r>
      <w:r w:rsidR="00280B79" w:rsidRPr="00280B79">
        <w:t xml:space="preserve">intermediate </w:t>
      </w:r>
      <w:r w:rsidR="00280B79">
        <w:t xml:space="preserve">AI-assisted </w:t>
      </w:r>
      <w:r w:rsidR="0091733B">
        <w:t>RRM measurement</w:t>
      </w:r>
      <w:r w:rsidR="00280B79">
        <w:t xml:space="preserve"> prediction is to reduce UE measurement effort while simultaneously </w:t>
      </w:r>
      <w:r w:rsidR="00D15717">
        <w:t>maintaining</w:t>
      </w:r>
      <w:r w:rsidR="00280B79">
        <w:t xml:space="preserve"> the system performance</w:t>
      </w:r>
      <w:r w:rsidR="00D15717">
        <w:t xml:space="preserve">. </w:t>
      </w:r>
    </w:p>
    <w:p w:rsidR="00E0006D" w:rsidRPr="00167262" w:rsidRDefault="00FC7B4C" w:rsidP="00041D5B">
      <w:pPr>
        <w:pStyle w:val="a4"/>
        <w:numPr>
          <w:ilvl w:val="1"/>
          <w:numId w:val="18"/>
        </w:numPr>
        <w:spacing w:beforeLines="50" w:before="120" w:afterLines="50" w:after="120" w:line="300" w:lineRule="auto"/>
        <w:ind w:firstLineChars="0"/>
      </w:pPr>
      <w:r>
        <w:rPr>
          <w:rFonts w:eastAsiaTheme="minorEastAsia"/>
          <w:lang w:eastAsia="zh-CN"/>
        </w:rPr>
        <w:t>Need comprehensive consideration of</w:t>
      </w:r>
      <w:r w:rsidR="00AC649D">
        <w:rPr>
          <w:rFonts w:eastAsiaTheme="minorEastAsia"/>
          <w:lang w:eastAsia="zh-CN"/>
        </w:rPr>
        <w:t xml:space="preserve"> intermediate KPIs and syste</w:t>
      </w:r>
      <w:r>
        <w:rPr>
          <w:rFonts w:eastAsiaTheme="minorEastAsia"/>
          <w:lang w:eastAsia="zh-CN"/>
        </w:rPr>
        <w:t>m KPIs</w:t>
      </w:r>
      <w:r w:rsidR="00AC649D">
        <w:rPr>
          <w:rFonts w:eastAsiaTheme="minorEastAsia"/>
          <w:lang w:eastAsia="zh-CN"/>
        </w:rPr>
        <w:t xml:space="preserve">. The former one is to evaluate the AI algorithm prediction capability and the later one is to </w:t>
      </w:r>
      <w:r w:rsidR="00167262">
        <w:rPr>
          <w:rFonts w:eastAsiaTheme="minorEastAsia"/>
          <w:lang w:eastAsia="zh-CN"/>
        </w:rPr>
        <w:t>exam the benefits.</w:t>
      </w:r>
    </w:p>
    <w:p w:rsidR="00167262" w:rsidRDefault="00E62144" w:rsidP="00041D5B">
      <w:pPr>
        <w:pStyle w:val="a4"/>
        <w:numPr>
          <w:ilvl w:val="1"/>
          <w:numId w:val="18"/>
        </w:numPr>
        <w:spacing w:beforeLines="50" w:before="120" w:afterLines="50" w:after="120" w:line="300" w:lineRule="auto"/>
        <w:ind w:firstLineChars="0"/>
      </w:pPr>
      <w:r>
        <w:rPr>
          <w:rFonts w:eastAsiaTheme="minorEastAsia" w:hint="eastAsia"/>
          <w:lang w:eastAsia="zh-CN"/>
        </w:rPr>
        <w:lastRenderedPageBreak/>
        <w:t>T</w:t>
      </w:r>
      <w:r>
        <w:rPr>
          <w:rFonts w:eastAsiaTheme="minorEastAsia"/>
          <w:lang w:eastAsia="zh-CN"/>
        </w:rPr>
        <w:t xml:space="preserve">he </w:t>
      </w:r>
      <w:r w:rsidRPr="00E62144">
        <w:rPr>
          <w:rFonts w:eastAsiaTheme="minorEastAsia"/>
          <w:lang w:eastAsia="zh-CN"/>
        </w:rPr>
        <w:t xml:space="preserve">measurement reduction rate </w:t>
      </w:r>
      <w:r>
        <w:rPr>
          <w:rFonts w:eastAsiaTheme="minorEastAsia"/>
          <w:lang w:eastAsia="zh-CN"/>
        </w:rPr>
        <w:t xml:space="preserve">can be considered </w:t>
      </w:r>
      <w:r w:rsidRPr="00E62144">
        <w:rPr>
          <w:rFonts w:eastAsiaTheme="minorEastAsia"/>
          <w:lang w:eastAsia="zh-CN"/>
        </w:rPr>
        <w:t>as one KPI</w:t>
      </w:r>
    </w:p>
    <w:p w:rsidR="00DA50A1" w:rsidRDefault="00DA50A1" w:rsidP="00041D5B">
      <w:pPr>
        <w:pStyle w:val="a4"/>
        <w:numPr>
          <w:ilvl w:val="0"/>
          <w:numId w:val="18"/>
        </w:numPr>
        <w:spacing w:beforeLines="50" w:before="120" w:afterLines="50" w:after="120" w:line="300" w:lineRule="auto"/>
        <w:ind w:firstLineChars="0"/>
      </w:pPr>
      <w:r>
        <w:rPr>
          <w:rFonts w:eastAsiaTheme="minorEastAsia"/>
          <w:lang w:eastAsia="zh-CN"/>
        </w:rPr>
        <w:t>Multiple domain</w:t>
      </w:r>
      <w:r w:rsidR="00EC6EA6">
        <w:rPr>
          <w:rFonts w:eastAsiaTheme="minorEastAsia"/>
          <w:lang w:eastAsia="zh-CN"/>
        </w:rPr>
        <w:t>s</w:t>
      </w:r>
      <w:r>
        <w:rPr>
          <w:rFonts w:eastAsiaTheme="minorEastAsia"/>
          <w:lang w:eastAsia="zh-CN"/>
        </w:rPr>
        <w:t xml:space="preserve"> prediction</w:t>
      </w:r>
    </w:p>
    <w:p w:rsidR="00C13B03" w:rsidRPr="00C13B03" w:rsidRDefault="00C13B03" w:rsidP="00041D5B">
      <w:pPr>
        <w:pStyle w:val="a4"/>
        <w:numPr>
          <w:ilvl w:val="0"/>
          <w:numId w:val="20"/>
        </w:numPr>
        <w:spacing w:beforeLines="50" w:before="120" w:afterLines="50" w:after="120" w:line="300" w:lineRule="auto"/>
        <w:ind w:firstLineChars="0"/>
        <w:rPr>
          <w:rFonts w:eastAsiaTheme="minorEastAsia"/>
          <w:lang w:eastAsia="zh-CN"/>
        </w:rPr>
      </w:pPr>
      <w:r>
        <w:rPr>
          <w:rFonts w:eastAsiaTheme="minorEastAsia" w:hint="eastAsia"/>
          <w:lang w:eastAsia="zh-CN"/>
        </w:rPr>
        <w:t>R</w:t>
      </w:r>
      <w:r>
        <w:rPr>
          <w:rFonts w:eastAsiaTheme="minorEastAsia"/>
          <w:lang w:eastAsia="zh-CN"/>
        </w:rPr>
        <w:t>el-18 AI/ML beam management</w:t>
      </w:r>
    </w:p>
    <w:p w:rsidR="00540CD8" w:rsidRPr="00C75E0F" w:rsidRDefault="00540CD8" w:rsidP="00041D5B">
      <w:pPr>
        <w:pStyle w:val="a4"/>
        <w:numPr>
          <w:ilvl w:val="1"/>
          <w:numId w:val="18"/>
        </w:numPr>
        <w:spacing w:beforeLines="50" w:before="120" w:afterLines="50" w:after="120" w:line="300" w:lineRule="auto"/>
        <w:ind w:firstLineChars="0"/>
        <w:rPr>
          <w:rFonts w:eastAsiaTheme="minorEastAsia"/>
          <w:lang w:eastAsia="zh-CN"/>
        </w:rPr>
      </w:pPr>
      <w:r w:rsidRPr="00540CD8">
        <w:rPr>
          <w:rFonts w:eastAsiaTheme="minorEastAsia" w:hint="eastAsia"/>
          <w:lang w:eastAsia="zh-CN"/>
        </w:rPr>
        <w:t>During Rel-18 study on AI/ML for air interface, RAN1 studied and evaluated the spatial and temporal beam prediction</w:t>
      </w:r>
      <w:r w:rsidR="00EC6EA6">
        <w:rPr>
          <w:rFonts w:eastAsiaTheme="minorEastAsia"/>
          <w:lang w:eastAsia="zh-CN"/>
        </w:rPr>
        <w:t>s</w:t>
      </w:r>
      <w:r w:rsidRPr="00540CD8">
        <w:rPr>
          <w:rFonts w:eastAsiaTheme="minorEastAsia" w:hint="eastAsia"/>
          <w:lang w:eastAsia="zh-CN"/>
        </w:rPr>
        <w:t xml:space="preserve"> based on smaller set of L1 beam measurements or historic measurements</w:t>
      </w:r>
      <w:r>
        <w:rPr>
          <w:rFonts w:eastAsiaTheme="minorEastAsia"/>
          <w:lang w:eastAsia="zh-CN"/>
        </w:rPr>
        <w:t xml:space="preserve">, only </w:t>
      </w:r>
      <w:r w:rsidRPr="002A4D47">
        <w:rPr>
          <w:rFonts w:eastAsia="等线"/>
        </w:rPr>
        <w:t>serving cell</w:t>
      </w:r>
      <w:r>
        <w:rPr>
          <w:rFonts w:eastAsia="等线"/>
        </w:rPr>
        <w:t xml:space="preserve"> (intra-cell) prediction was considered.</w:t>
      </w:r>
      <w:r w:rsidR="00C75E0F">
        <w:rPr>
          <w:rFonts w:eastAsia="等线"/>
        </w:rPr>
        <w:t xml:space="preserve"> </w:t>
      </w:r>
    </w:p>
    <w:p w:rsidR="00C75E0F" w:rsidRDefault="00C75E0F" w:rsidP="00041D5B">
      <w:pPr>
        <w:pStyle w:val="a4"/>
        <w:numPr>
          <w:ilvl w:val="1"/>
          <w:numId w:val="18"/>
        </w:numPr>
        <w:spacing w:beforeLines="50" w:before="120" w:afterLines="50" w:after="120" w:line="300" w:lineRule="auto"/>
        <w:ind w:firstLineChars="0"/>
        <w:rPr>
          <w:rFonts w:eastAsiaTheme="minorEastAsia"/>
          <w:lang w:eastAsia="zh-CN"/>
        </w:rPr>
      </w:pPr>
      <w:r>
        <w:rPr>
          <w:rFonts w:eastAsia="等线"/>
        </w:rPr>
        <w:t xml:space="preserve">The usage of frequency domain </w:t>
      </w:r>
      <w:r w:rsidRPr="008B323D">
        <w:t>prediction</w:t>
      </w:r>
      <w:r>
        <w:t xml:space="preserve"> was not studied due to the </w:t>
      </w:r>
      <w:r w:rsidRPr="008B323D">
        <w:t xml:space="preserve">absence of specific use case </w:t>
      </w:r>
      <w:r>
        <w:t>support</w:t>
      </w:r>
      <w:r>
        <w:rPr>
          <w:rFonts w:eastAsia="等线"/>
        </w:rPr>
        <w:t xml:space="preserve"> </w:t>
      </w:r>
    </w:p>
    <w:p w:rsidR="00925D98" w:rsidRPr="00925D98" w:rsidRDefault="00925D98" w:rsidP="00041D5B">
      <w:pPr>
        <w:pStyle w:val="a4"/>
        <w:numPr>
          <w:ilvl w:val="0"/>
          <w:numId w:val="20"/>
        </w:numPr>
        <w:spacing w:beforeLines="50" w:before="120" w:afterLines="50" w:after="120" w:line="300" w:lineRule="auto"/>
        <w:ind w:firstLineChars="0"/>
        <w:rPr>
          <w:rFonts w:eastAsiaTheme="minorEastAsia"/>
          <w:lang w:eastAsia="zh-CN"/>
        </w:rPr>
      </w:pPr>
      <w:r>
        <w:rPr>
          <w:rFonts w:eastAsiaTheme="minorEastAsia" w:hint="eastAsia"/>
          <w:lang w:eastAsia="zh-CN"/>
        </w:rPr>
        <w:t>R</w:t>
      </w:r>
      <w:r>
        <w:rPr>
          <w:rFonts w:eastAsiaTheme="minorEastAsia"/>
          <w:lang w:eastAsia="zh-CN"/>
        </w:rPr>
        <w:t>el-19 AI/ML mobility</w:t>
      </w:r>
    </w:p>
    <w:p w:rsidR="00CB57F9" w:rsidRPr="00C75E0F" w:rsidRDefault="00925D98" w:rsidP="00041D5B">
      <w:pPr>
        <w:pStyle w:val="a4"/>
        <w:numPr>
          <w:ilvl w:val="1"/>
          <w:numId w:val="18"/>
        </w:numPr>
        <w:spacing w:beforeLines="50" w:before="120" w:afterLines="50" w:after="120" w:line="300" w:lineRule="auto"/>
        <w:ind w:firstLineChars="0"/>
        <w:rPr>
          <w:rFonts w:eastAsiaTheme="minorEastAsia"/>
          <w:lang w:eastAsia="zh-CN"/>
        </w:rPr>
      </w:pPr>
      <w:r w:rsidRPr="00925D98">
        <w:rPr>
          <w:rFonts w:eastAsiaTheme="minorEastAsia"/>
          <w:lang w:eastAsia="zh-CN"/>
        </w:rPr>
        <w:t xml:space="preserve">For mobility, neighbouring cells are of the same-level significance as the serving </w:t>
      </w:r>
      <w:r w:rsidR="00CB57F9">
        <w:rPr>
          <w:rFonts w:eastAsiaTheme="minorEastAsia"/>
          <w:lang w:eastAsia="zh-CN"/>
        </w:rPr>
        <w:t xml:space="preserve">cell </w:t>
      </w:r>
      <w:r w:rsidRPr="00925D98">
        <w:rPr>
          <w:rFonts w:eastAsiaTheme="minorEastAsia"/>
          <w:lang w:eastAsia="zh-CN"/>
        </w:rPr>
        <w:t>since handover is a multi-cell</w:t>
      </w:r>
      <w:r w:rsidR="006E7465">
        <w:rPr>
          <w:rFonts w:eastAsiaTheme="minorEastAsia"/>
          <w:lang w:eastAsia="zh-CN"/>
        </w:rPr>
        <w:t xml:space="preserve"> </w:t>
      </w:r>
      <w:r w:rsidRPr="00925D98">
        <w:rPr>
          <w:rFonts w:eastAsiaTheme="minorEastAsia"/>
          <w:lang w:eastAsia="zh-CN"/>
        </w:rPr>
        <w:t xml:space="preserve">related </w:t>
      </w:r>
      <w:r w:rsidR="009D3809">
        <w:rPr>
          <w:rFonts w:eastAsiaTheme="minorEastAsia"/>
          <w:lang w:eastAsia="zh-CN"/>
        </w:rPr>
        <w:t>behaviour</w:t>
      </w:r>
      <w:r w:rsidR="00CB57F9">
        <w:rPr>
          <w:rFonts w:eastAsiaTheme="minorEastAsia"/>
          <w:lang w:eastAsia="zh-CN"/>
        </w:rPr>
        <w:t xml:space="preserve">. </w:t>
      </w:r>
      <w:r w:rsidR="00CB57F9">
        <w:t xml:space="preserve">The cross-cell RRM measurement contains inter-frequency and intra-frequency should be studied with </w:t>
      </w:r>
      <w:r w:rsidR="00CB57F9" w:rsidRPr="001B67EB">
        <w:t>certain spatial consistency</w:t>
      </w:r>
      <w:r w:rsidR="00CB57F9">
        <w:t xml:space="preserve">. </w:t>
      </w:r>
    </w:p>
    <w:p w:rsidR="00C75E0F" w:rsidRPr="00C75E0F" w:rsidRDefault="009544C3" w:rsidP="00041D5B">
      <w:pPr>
        <w:pStyle w:val="a4"/>
        <w:numPr>
          <w:ilvl w:val="1"/>
          <w:numId w:val="18"/>
        </w:numPr>
        <w:spacing w:beforeLines="50" w:before="120" w:afterLines="50" w:after="120" w:line="300" w:lineRule="auto"/>
        <w:ind w:firstLineChars="0"/>
        <w:rPr>
          <w:rFonts w:eastAsiaTheme="minorEastAsia"/>
          <w:lang w:eastAsia="zh-CN"/>
        </w:rPr>
      </w:pPr>
      <w:r>
        <w:t>For RRM measurement predication, the t</w:t>
      </w:r>
      <w:r w:rsidR="00C75E0F">
        <w:t xml:space="preserve">emporal, </w:t>
      </w:r>
      <w:r w:rsidR="000F1B57">
        <w:t>s</w:t>
      </w:r>
      <w:r w:rsidR="00C75E0F">
        <w:t xml:space="preserve">patial, and </w:t>
      </w:r>
      <w:r w:rsidR="000F1B57">
        <w:t>f</w:t>
      </w:r>
      <w:r w:rsidR="00C75E0F">
        <w:t>requency domain prediction</w:t>
      </w:r>
      <w:r w:rsidR="000F1B57">
        <w:t>s</w:t>
      </w:r>
      <w:r w:rsidR="00C75E0F">
        <w:t xml:space="preserve"> </w:t>
      </w:r>
      <w:r w:rsidR="000F1B57">
        <w:t>are all in the scope of the SI</w:t>
      </w:r>
    </w:p>
    <w:p w:rsidR="00050F4E" w:rsidRPr="00C17FBC" w:rsidRDefault="00C17FBC" w:rsidP="00041D5B">
      <w:pPr>
        <w:pStyle w:val="a4"/>
        <w:numPr>
          <w:ilvl w:val="0"/>
          <w:numId w:val="18"/>
        </w:numPr>
        <w:spacing w:beforeLines="50" w:before="120" w:afterLines="50" w:after="120" w:line="300" w:lineRule="auto"/>
        <w:ind w:firstLineChars="0"/>
        <w:rPr>
          <w:rFonts w:eastAsiaTheme="minorEastAsia"/>
          <w:lang w:eastAsia="zh-CN"/>
        </w:rPr>
      </w:pPr>
      <w:r w:rsidRPr="00C17FBC">
        <w:rPr>
          <w:rFonts w:eastAsiaTheme="minorEastAsia" w:hint="eastAsia"/>
          <w:lang w:eastAsia="zh-CN"/>
        </w:rPr>
        <w:t>C</w:t>
      </w:r>
      <w:r w:rsidRPr="00C17FBC">
        <w:rPr>
          <w:rFonts w:eastAsiaTheme="minorEastAsia"/>
          <w:lang w:eastAsia="zh-CN"/>
        </w:rPr>
        <w:t>ell</w:t>
      </w:r>
      <w:r w:rsidR="009C3D82">
        <w:rPr>
          <w:rFonts w:eastAsiaTheme="minorEastAsia"/>
          <w:lang w:eastAsia="zh-CN"/>
        </w:rPr>
        <w:t>/</w:t>
      </w:r>
      <w:r w:rsidRPr="00C17FBC">
        <w:rPr>
          <w:rFonts w:eastAsiaTheme="minorEastAsia"/>
          <w:lang w:eastAsia="zh-CN"/>
        </w:rPr>
        <w:t>beam level measurement prediction</w:t>
      </w:r>
    </w:p>
    <w:p w:rsidR="00C17FBC" w:rsidRPr="00A7582F" w:rsidRDefault="00C17FBC" w:rsidP="00041D5B">
      <w:pPr>
        <w:pStyle w:val="a4"/>
        <w:numPr>
          <w:ilvl w:val="0"/>
          <w:numId w:val="21"/>
        </w:numPr>
        <w:spacing w:beforeLines="50" w:before="120" w:afterLines="50" w:after="120" w:line="300" w:lineRule="auto"/>
        <w:ind w:firstLineChars="0"/>
        <w:rPr>
          <w:lang w:val="sv-SE"/>
        </w:rPr>
      </w:pPr>
      <w:r>
        <w:rPr>
          <w:rFonts w:eastAsiaTheme="minorEastAsia" w:hint="eastAsia"/>
          <w:lang w:eastAsia="zh-CN"/>
        </w:rPr>
        <w:t>R</w:t>
      </w:r>
      <w:r>
        <w:rPr>
          <w:rFonts w:eastAsiaTheme="minorEastAsia"/>
          <w:lang w:eastAsia="zh-CN"/>
        </w:rPr>
        <w:t>el-18 AI/ML beam management</w:t>
      </w:r>
    </w:p>
    <w:p w:rsidR="00873A26" w:rsidRPr="00873A26" w:rsidRDefault="00873A26" w:rsidP="00041D5B">
      <w:pPr>
        <w:pStyle w:val="a4"/>
        <w:numPr>
          <w:ilvl w:val="1"/>
          <w:numId w:val="18"/>
        </w:numPr>
        <w:spacing w:beforeLines="50" w:before="120" w:afterLines="50" w:after="120" w:line="300" w:lineRule="auto"/>
        <w:ind w:firstLineChars="0"/>
      </w:pPr>
      <w:r w:rsidRPr="00873A26">
        <w:t>During Rel-18 study on AI/ML for air interface, RAN1 studied</w:t>
      </w:r>
      <w:r>
        <w:t xml:space="preserve"> </w:t>
      </w:r>
      <w:r w:rsidRPr="00873A26">
        <w:t>L1 beam measurements</w:t>
      </w:r>
      <w:r w:rsidR="00547E96">
        <w:t xml:space="preserve">. The predicted L1-RSRP is in BM use cases </w:t>
      </w:r>
    </w:p>
    <w:p w:rsidR="00C17FBC" w:rsidRPr="00C17FBC" w:rsidRDefault="00C17FBC" w:rsidP="00041D5B">
      <w:pPr>
        <w:pStyle w:val="a4"/>
        <w:numPr>
          <w:ilvl w:val="0"/>
          <w:numId w:val="21"/>
        </w:numPr>
        <w:spacing w:beforeLines="50" w:before="120" w:afterLines="50" w:after="120" w:line="300" w:lineRule="auto"/>
        <w:ind w:firstLineChars="0"/>
        <w:rPr>
          <w:lang w:val="sv-SE"/>
        </w:rPr>
      </w:pPr>
      <w:r w:rsidRPr="00C17FBC">
        <w:t>Rel-19 AI/ML mobility</w:t>
      </w:r>
    </w:p>
    <w:p w:rsidR="003947E7" w:rsidRDefault="003947E7" w:rsidP="00041D5B">
      <w:pPr>
        <w:pStyle w:val="a4"/>
        <w:numPr>
          <w:ilvl w:val="1"/>
          <w:numId w:val="18"/>
        </w:numPr>
        <w:spacing w:beforeLines="50" w:before="120" w:afterLines="50" w:after="120" w:line="300" w:lineRule="auto"/>
        <w:ind w:firstLineChars="0"/>
      </w:pPr>
      <w:r w:rsidRPr="003342BB">
        <w:t>On top of L1-RSRP, L3-RSRP considers L3 filtering</w:t>
      </w:r>
      <w:r>
        <w:t>.</w:t>
      </w:r>
      <w:r w:rsidRPr="003342BB">
        <w:t xml:space="preserve"> For cell level prediction, RSRP difference to the actual measurement is calculated based on L3 filtered measurement result</w:t>
      </w:r>
      <w:r w:rsidR="008046EF">
        <w:t xml:space="preserve">. </w:t>
      </w:r>
    </w:p>
    <w:p w:rsidR="00F13102" w:rsidRDefault="003342BB" w:rsidP="00041D5B">
      <w:pPr>
        <w:pStyle w:val="a4"/>
        <w:widowControl w:val="0"/>
        <w:numPr>
          <w:ilvl w:val="1"/>
          <w:numId w:val="18"/>
        </w:numPr>
        <w:overflowPunct/>
        <w:autoSpaceDE/>
        <w:autoSpaceDN/>
        <w:adjustRightInd/>
        <w:spacing w:beforeLines="50" w:before="120" w:afterLines="50" w:after="120" w:line="300" w:lineRule="auto"/>
        <w:ind w:firstLineChars="0"/>
        <w:jc w:val="both"/>
        <w:textAlignment w:val="auto"/>
      </w:pPr>
      <w:r>
        <w:t>L3 filtered beam level prediction cases are lower priority</w:t>
      </w:r>
    </w:p>
    <w:p w:rsidR="009C3D82" w:rsidRPr="00682F09" w:rsidRDefault="009C3D82" w:rsidP="009C3D82">
      <w:pPr>
        <w:spacing w:beforeLines="50" w:before="120" w:afterLines="50" w:after="120" w:line="300" w:lineRule="auto"/>
        <w:jc w:val="left"/>
        <w:rPr>
          <w:b/>
        </w:rPr>
      </w:pPr>
      <w:r w:rsidRPr="00472724">
        <w:rPr>
          <w:b/>
        </w:rPr>
        <w:t xml:space="preserve">Observation </w:t>
      </w:r>
      <w:r>
        <w:rPr>
          <w:b/>
        </w:rPr>
        <w:t>4</w:t>
      </w:r>
      <w:r w:rsidRPr="00472724">
        <w:rPr>
          <w:b/>
        </w:rPr>
        <w:t xml:space="preserve">: </w:t>
      </w:r>
      <w:r>
        <w:rPr>
          <w:b/>
        </w:rPr>
        <w:t>T</w:t>
      </w:r>
      <w:r w:rsidRPr="009C3D82">
        <w:rPr>
          <w:b/>
        </w:rPr>
        <w:t>here are at least three main differences</w:t>
      </w:r>
      <w:r>
        <w:rPr>
          <w:b/>
        </w:rPr>
        <w:t xml:space="preserve"> between </w:t>
      </w:r>
      <w:r w:rsidRPr="009C3D82">
        <w:rPr>
          <w:b/>
        </w:rPr>
        <w:t>AI/ML beam management and AI/ML mobility</w:t>
      </w:r>
      <w:r w:rsidR="00682F09">
        <w:rPr>
          <w:b/>
        </w:rPr>
        <w:t xml:space="preserve"> </w:t>
      </w:r>
      <w:r w:rsidR="00682F09" w:rsidRPr="009C3D82">
        <w:rPr>
          <w:b/>
        </w:rPr>
        <w:t>from high-level perspective</w:t>
      </w:r>
    </w:p>
    <w:p w:rsidR="009C3D82" w:rsidRPr="009C3D82" w:rsidRDefault="009C3D82" w:rsidP="00041D5B">
      <w:pPr>
        <w:pStyle w:val="a4"/>
        <w:numPr>
          <w:ilvl w:val="0"/>
          <w:numId w:val="18"/>
        </w:numPr>
        <w:spacing w:beforeLines="50" w:before="120" w:afterLines="50" w:after="120" w:line="300" w:lineRule="auto"/>
        <w:ind w:firstLineChars="0"/>
        <w:rPr>
          <w:rFonts w:eastAsiaTheme="minorEastAsia"/>
          <w:b/>
          <w:szCs w:val="21"/>
          <w:lang w:val="en-US" w:eastAsia="zh-CN"/>
        </w:rPr>
      </w:pPr>
      <w:r w:rsidRPr="009C3D82">
        <w:rPr>
          <w:rFonts w:eastAsiaTheme="minorEastAsia" w:hint="eastAsia"/>
          <w:b/>
          <w:szCs w:val="21"/>
          <w:lang w:val="en-US" w:eastAsia="zh-CN"/>
        </w:rPr>
        <w:t>M</w:t>
      </w:r>
      <w:r w:rsidRPr="009C3D82">
        <w:rPr>
          <w:rFonts w:eastAsiaTheme="minorEastAsia"/>
          <w:b/>
          <w:szCs w:val="21"/>
          <w:lang w:val="en-US" w:eastAsia="zh-CN"/>
        </w:rPr>
        <w:t>otivation and KPIs</w:t>
      </w:r>
    </w:p>
    <w:p w:rsidR="009C3D82" w:rsidRPr="009C3D82" w:rsidRDefault="009C3D82" w:rsidP="00041D5B">
      <w:pPr>
        <w:pStyle w:val="a4"/>
        <w:numPr>
          <w:ilvl w:val="0"/>
          <w:numId w:val="18"/>
        </w:numPr>
        <w:spacing w:beforeLines="50" w:before="120" w:afterLines="50" w:after="120" w:line="300" w:lineRule="auto"/>
        <w:ind w:firstLineChars="0"/>
        <w:rPr>
          <w:rFonts w:eastAsiaTheme="minorEastAsia"/>
          <w:b/>
          <w:szCs w:val="21"/>
          <w:lang w:val="en-US" w:eastAsia="zh-CN"/>
        </w:rPr>
      </w:pPr>
      <w:r w:rsidRPr="009C3D82">
        <w:rPr>
          <w:rFonts w:eastAsiaTheme="minorEastAsia"/>
          <w:b/>
          <w:szCs w:val="21"/>
          <w:lang w:val="en-US" w:eastAsia="zh-CN"/>
        </w:rPr>
        <w:t>Multiple domains prediction</w:t>
      </w:r>
    </w:p>
    <w:p w:rsidR="009C3D82" w:rsidRDefault="009C3D82" w:rsidP="00041D5B">
      <w:pPr>
        <w:pStyle w:val="a4"/>
        <w:numPr>
          <w:ilvl w:val="0"/>
          <w:numId w:val="18"/>
        </w:numPr>
        <w:spacing w:beforeLines="50" w:before="120" w:afterLines="50" w:after="120" w:line="300" w:lineRule="auto"/>
        <w:ind w:firstLineChars="0"/>
        <w:rPr>
          <w:rFonts w:eastAsiaTheme="minorEastAsia"/>
          <w:b/>
          <w:szCs w:val="21"/>
          <w:lang w:val="en-US" w:eastAsia="zh-CN"/>
        </w:rPr>
      </w:pPr>
      <w:r w:rsidRPr="009C3D82">
        <w:rPr>
          <w:rFonts w:eastAsiaTheme="minorEastAsia" w:hint="eastAsia"/>
          <w:b/>
          <w:szCs w:val="21"/>
          <w:lang w:val="en-US" w:eastAsia="zh-CN"/>
        </w:rPr>
        <w:t>C</w:t>
      </w:r>
      <w:r w:rsidRPr="009C3D82">
        <w:rPr>
          <w:rFonts w:eastAsiaTheme="minorEastAsia"/>
          <w:b/>
          <w:szCs w:val="21"/>
          <w:lang w:val="en-US" w:eastAsia="zh-CN"/>
        </w:rPr>
        <w:t>ell/beam level measurement prediction</w:t>
      </w:r>
    </w:p>
    <w:p w:rsidR="0060070E" w:rsidRPr="0060070E" w:rsidRDefault="0060070E" w:rsidP="0060070E">
      <w:pPr>
        <w:pStyle w:val="a4"/>
        <w:widowControl w:val="0"/>
        <w:numPr>
          <w:ilvl w:val="1"/>
          <w:numId w:val="18"/>
        </w:numPr>
        <w:overflowPunct/>
        <w:autoSpaceDE/>
        <w:autoSpaceDN/>
        <w:adjustRightInd/>
        <w:spacing w:beforeLines="50" w:before="120" w:afterLines="50" w:after="120" w:line="300" w:lineRule="auto"/>
        <w:ind w:firstLineChars="0"/>
        <w:jc w:val="both"/>
        <w:textAlignment w:val="auto"/>
        <w:rPr>
          <w:rFonts w:eastAsiaTheme="minorEastAsia"/>
          <w:b/>
          <w:szCs w:val="21"/>
          <w:lang w:val="en-US" w:eastAsia="zh-CN"/>
        </w:rPr>
      </w:pPr>
      <w:r w:rsidRPr="0060070E">
        <w:rPr>
          <w:rFonts w:eastAsiaTheme="minorEastAsia"/>
          <w:b/>
          <w:szCs w:val="21"/>
          <w:lang w:val="en-US" w:eastAsia="zh-CN"/>
        </w:rPr>
        <w:t>L3 filtered beam level prediction cases are lower priority</w:t>
      </w:r>
      <w:r>
        <w:rPr>
          <w:rFonts w:eastAsiaTheme="minorEastAsia"/>
          <w:b/>
          <w:szCs w:val="21"/>
          <w:lang w:val="en-US" w:eastAsia="zh-CN"/>
        </w:rPr>
        <w:t xml:space="preserve"> in AI mobility</w:t>
      </w:r>
    </w:p>
    <w:p w:rsidR="00A822E2" w:rsidRDefault="006734F1" w:rsidP="00CB65D7">
      <w:pPr>
        <w:pStyle w:val="2"/>
      </w:pPr>
      <w:r>
        <w:rPr>
          <w:rFonts w:hint="eastAsia"/>
        </w:rPr>
        <w:t>3</w:t>
      </w:r>
      <w:r>
        <w:t>.</w:t>
      </w:r>
      <w:r w:rsidR="00A7582F">
        <w:t>2</w:t>
      </w:r>
      <w:r>
        <w:t xml:space="preserve"> </w:t>
      </w:r>
      <w:r w:rsidR="00D1310F" w:rsidRPr="00FD42B0">
        <w:t>RRM measurement prediction</w:t>
      </w:r>
      <w:r w:rsidR="00D1310F">
        <w:t xml:space="preserve"> </w:t>
      </w:r>
    </w:p>
    <w:p w:rsidR="00D1310F" w:rsidRPr="00D1310F" w:rsidRDefault="00D1310F" w:rsidP="00041D5B">
      <w:pPr>
        <w:pStyle w:val="3"/>
        <w:numPr>
          <w:ilvl w:val="2"/>
          <w:numId w:val="22"/>
        </w:numPr>
      </w:pPr>
      <w:r>
        <w:t>General aspects</w:t>
      </w:r>
    </w:p>
    <w:p w:rsidR="00321CD3" w:rsidRDefault="00760BEE" w:rsidP="002A48E0">
      <w:pPr>
        <w:spacing w:beforeLines="50" w:before="120" w:afterLines="50" w:after="120" w:line="300" w:lineRule="auto"/>
        <w:rPr>
          <w:rFonts w:eastAsia="Yu Mincho"/>
          <w:lang w:eastAsia="ja-JP"/>
        </w:rPr>
      </w:pPr>
      <w:r>
        <w:t>In our opinion</w:t>
      </w:r>
      <w:r w:rsidR="00972049">
        <w:t xml:space="preserve">, the pivotal role of AI in BM and mobility shall be the same, that is </w:t>
      </w:r>
      <w:r w:rsidR="00E729EE">
        <w:t xml:space="preserve">be trained to learn the correlation in features </w:t>
      </w:r>
      <w:r w:rsidR="00324586">
        <w:t>and to predict future measurements</w:t>
      </w:r>
      <w:r w:rsidR="003878F3">
        <w:t>, s</w:t>
      </w:r>
      <w:r w:rsidR="00972049">
        <w:t xml:space="preserve">o the </w:t>
      </w:r>
      <w:r w:rsidR="00403EA6">
        <w:t xml:space="preserve">most general </w:t>
      </w:r>
      <w:r w:rsidR="00972049">
        <w:t xml:space="preserve">issues/requirements discussed in </w:t>
      </w:r>
      <w:r>
        <w:t xml:space="preserve">Rel-18 AI/ML </w:t>
      </w:r>
      <w:r w:rsidR="003438C7">
        <w:t xml:space="preserve">RAN4 </w:t>
      </w:r>
      <w:r>
        <w:t xml:space="preserve">also need to be </w:t>
      </w:r>
      <w:r w:rsidR="00403EA6">
        <w:t>considered</w:t>
      </w:r>
      <w:r>
        <w:t xml:space="preserve"> in Rel-19 AI mobility</w:t>
      </w:r>
      <w:r w:rsidR="003438C7">
        <w:t xml:space="preserve"> RAN4</w:t>
      </w:r>
      <w:r>
        <w:t xml:space="preserve">, </w:t>
      </w:r>
      <w:r w:rsidR="002A48E0">
        <w:t>for example</w:t>
      </w:r>
      <w:r w:rsidR="00CE50D1">
        <w:t xml:space="preserve"> the discussions on</w:t>
      </w:r>
      <w:r w:rsidR="002A48E0">
        <w:t>,</w:t>
      </w:r>
      <w:r w:rsidR="00591E8F">
        <w:t xml:space="preserve"> </w:t>
      </w:r>
      <w:r w:rsidR="003878F3">
        <w:t>b</w:t>
      </w:r>
      <w:r w:rsidR="00591E8F" w:rsidRPr="00591E8F">
        <w:t>aseline</w:t>
      </w:r>
      <w:r w:rsidR="00BF2C2D">
        <w:t>/</w:t>
      </w:r>
      <w:r w:rsidR="003878F3">
        <w:t>b</w:t>
      </w:r>
      <w:r w:rsidR="00BF2C2D">
        <w:t>enchmark</w:t>
      </w:r>
      <w:r w:rsidR="00591E8F" w:rsidRPr="00591E8F">
        <w:t xml:space="preserve"> performance</w:t>
      </w:r>
      <w:r w:rsidR="00301E68">
        <w:t xml:space="preserve">, </w:t>
      </w:r>
      <w:r w:rsidR="00403EA6">
        <w:t>requirements</w:t>
      </w:r>
      <w:r w:rsidR="00C0035C">
        <w:t xml:space="preserve"> and </w:t>
      </w:r>
      <w:r w:rsidR="00403EA6">
        <w:t>tests for training</w:t>
      </w:r>
      <w:r w:rsidR="00C0035C">
        <w:t>/</w:t>
      </w:r>
      <w:r w:rsidR="00403EA6">
        <w:t xml:space="preserve">inference </w:t>
      </w:r>
      <w:r w:rsidR="00C0035C">
        <w:t>definition</w:t>
      </w:r>
      <w:r w:rsidR="00403EA6">
        <w:t xml:space="preserve">, </w:t>
      </w:r>
      <w:r w:rsidR="00403EA6" w:rsidRPr="006F75F9">
        <w:rPr>
          <w:rFonts w:eastAsia="Yu Mincho"/>
          <w:lang w:eastAsia="ja-JP"/>
        </w:rPr>
        <w:t>feasibility of requirements/tests for LCM</w:t>
      </w:r>
      <w:r w:rsidR="00403EA6">
        <w:rPr>
          <w:rFonts w:eastAsia="Yu Mincho"/>
          <w:lang w:eastAsia="ja-JP"/>
        </w:rPr>
        <w:t xml:space="preserve"> evaluation,</w:t>
      </w:r>
      <w:r w:rsidR="00C0035C">
        <w:rPr>
          <w:rFonts w:eastAsia="Yu Mincho"/>
          <w:lang w:eastAsia="ja-JP"/>
        </w:rPr>
        <w:t xml:space="preserve"> </w:t>
      </w:r>
      <w:r w:rsidR="003438C7" w:rsidRPr="006F75F9">
        <w:rPr>
          <w:rFonts w:eastAsia="Yu Mincho"/>
          <w:lang w:eastAsia="ja-JP"/>
        </w:rPr>
        <w:t>requirements for data collection</w:t>
      </w:r>
      <w:r w:rsidR="00BF2C2D">
        <w:rPr>
          <w:rFonts w:eastAsia="Yu Mincho"/>
          <w:lang w:eastAsia="ja-JP"/>
        </w:rPr>
        <w:t>, high level testing framework</w:t>
      </w:r>
      <w:r w:rsidR="003878F3">
        <w:rPr>
          <w:rFonts w:eastAsia="Yu Mincho"/>
          <w:lang w:eastAsia="ja-JP"/>
        </w:rPr>
        <w:t xml:space="preserve">, </w:t>
      </w:r>
      <w:r w:rsidR="003878F3" w:rsidRPr="003878F3">
        <w:rPr>
          <w:rFonts w:eastAsia="Yu Mincho"/>
          <w:lang w:eastAsia="ja-JP"/>
        </w:rPr>
        <w:t>AI/ML model generalization</w:t>
      </w:r>
      <w:r w:rsidR="00AE18A8">
        <w:rPr>
          <w:rFonts w:eastAsia="Yu Mincho"/>
          <w:lang w:eastAsia="ja-JP"/>
        </w:rPr>
        <w:t>, general definition of model complexity</w:t>
      </w:r>
      <w:r w:rsidR="003878F3">
        <w:rPr>
          <w:rFonts w:eastAsia="Yu Mincho"/>
          <w:lang w:eastAsia="ja-JP"/>
        </w:rPr>
        <w:t xml:space="preserve">. From this, </w:t>
      </w:r>
    </w:p>
    <w:p w:rsidR="0032139F" w:rsidRDefault="00CE50D1" w:rsidP="0032139F">
      <w:pPr>
        <w:spacing w:beforeLines="50" w:before="120" w:afterLines="50" w:after="120" w:line="300" w:lineRule="auto"/>
        <w:rPr>
          <w:b/>
        </w:rPr>
      </w:pPr>
      <w:r>
        <w:rPr>
          <w:b/>
        </w:rPr>
        <w:t xml:space="preserve">Proposal 1: </w:t>
      </w:r>
      <w:r w:rsidR="005E5A75">
        <w:rPr>
          <w:b/>
        </w:rPr>
        <w:t>The general aspects part of RAN4 RRM work on AI/ML based beam prediction in Rel-18 could be reused for AI/ML based RRM measurement prediction as much as possible</w:t>
      </w:r>
    </w:p>
    <w:p w:rsidR="0032139F" w:rsidRPr="000C67E9" w:rsidRDefault="0032139F" w:rsidP="00041D5B">
      <w:pPr>
        <w:pStyle w:val="a4"/>
        <w:numPr>
          <w:ilvl w:val="0"/>
          <w:numId w:val="29"/>
        </w:numPr>
        <w:spacing w:beforeLines="50" w:before="120" w:afterLines="50" w:after="120" w:line="300" w:lineRule="auto"/>
        <w:ind w:firstLineChars="0"/>
        <w:rPr>
          <w:b/>
        </w:rPr>
      </w:pPr>
      <w:r w:rsidRPr="0032139F">
        <w:rPr>
          <w:rFonts w:hint="eastAsia"/>
          <w:b/>
        </w:rPr>
        <w:t>R</w:t>
      </w:r>
      <w:r w:rsidRPr="0032139F">
        <w:rPr>
          <w:b/>
        </w:rPr>
        <w:t>AN4 to discuss what general aspect</w:t>
      </w:r>
      <w:r w:rsidR="00323B38">
        <w:rPr>
          <w:b/>
        </w:rPr>
        <w:t xml:space="preserve">s </w:t>
      </w:r>
      <w:r w:rsidR="00EE2FB8">
        <w:rPr>
          <w:b/>
        </w:rPr>
        <w:t>could</w:t>
      </w:r>
      <w:r w:rsidRPr="0032139F">
        <w:rPr>
          <w:b/>
        </w:rPr>
        <w:t xml:space="preserve"> be </w:t>
      </w:r>
      <w:r w:rsidR="00EE2FB8">
        <w:rPr>
          <w:b/>
        </w:rPr>
        <w:t>reused</w:t>
      </w:r>
      <w:r w:rsidR="00631DAF" w:rsidRPr="00631DAF">
        <w:rPr>
          <w:rFonts w:eastAsiaTheme="minorEastAsia"/>
          <w:b/>
          <w:szCs w:val="21"/>
          <w:lang w:val="en-US" w:eastAsia="zh-CN"/>
        </w:rPr>
        <w:t xml:space="preserve"> </w:t>
      </w:r>
      <w:r w:rsidR="00631DAF">
        <w:rPr>
          <w:rFonts w:eastAsiaTheme="minorEastAsia"/>
          <w:b/>
          <w:szCs w:val="21"/>
          <w:lang w:val="en-US" w:eastAsia="zh-CN"/>
        </w:rPr>
        <w:t xml:space="preserve">to </w:t>
      </w:r>
      <w:r w:rsidR="00631DAF" w:rsidRPr="00631DAF">
        <w:rPr>
          <w:rFonts w:eastAsiaTheme="minorEastAsia"/>
          <w:b/>
          <w:szCs w:val="21"/>
          <w:lang w:val="en-US" w:eastAsia="zh-CN"/>
        </w:rPr>
        <w:t>avoid the duplicate study</w:t>
      </w:r>
    </w:p>
    <w:p w:rsidR="000C67E9" w:rsidRPr="000C67E9" w:rsidRDefault="000C67E9" w:rsidP="000C67E9">
      <w:pPr>
        <w:pStyle w:val="a4"/>
        <w:numPr>
          <w:ilvl w:val="0"/>
          <w:numId w:val="29"/>
        </w:numPr>
        <w:spacing w:beforeLines="50" w:before="120" w:afterLines="50" w:after="120" w:line="300" w:lineRule="auto"/>
        <w:ind w:firstLineChars="0"/>
        <w:rPr>
          <w:b/>
        </w:rPr>
      </w:pPr>
      <w:r w:rsidRPr="0032139F">
        <w:rPr>
          <w:rFonts w:hint="eastAsia"/>
          <w:b/>
        </w:rPr>
        <w:lastRenderedPageBreak/>
        <w:t>R</w:t>
      </w:r>
      <w:r w:rsidRPr="0032139F">
        <w:rPr>
          <w:b/>
        </w:rPr>
        <w:t>AN4 to discuss what general aspect</w:t>
      </w:r>
      <w:r w:rsidR="00323B38">
        <w:rPr>
          <w:b/>
        </w:rPr>
        <w:t>s</w:t>
      </w:r>
      <w:r w:rsidRPr="0032139F">
        <w:rPr>
          <w:b/>
        </w:rPr>
        <w:t xml:space="preserve"> </w:t>
      </w:r>
      <w:r w:rsidR="00323B38">
        <w:rPr>
          <w:b/>
        </w:rPr>
        <w:t>are</w:t>
      </w:r>
      <w:r>
        <w:rPr>
          <w:b/>
        </w:rPr>
        <w:t xml:space="preserve"> Rel-19 AI mobility specific, and need to be defined accordingly</w:t>
      </w:r>
    </w:p>
    <w:p w:rsidR="00D1310F" w:rsidRDefault="00972049" w:rsidP="00041D5B">
      <w:pPr>
        <w:pStyle w:val="3"/>
        <w:numPr>
          <w:ilvl w:val="2"/>
          <w:numId w:val="22"/>
        </w:numPr>
        <w:rPr>
          <w:lang w:eastAsia="zh-CN"/>
        </w:rPr>
      </w:pPr>
      <w:r>
        <w:t>S</w:t>
      </w:r>
      <w:r w:rsidRPr="00972049">
        <w:t xml:space="preserve">pecific issues related to use cases for AI/ML mobility </w:t>
      </w:r>
    </w:p>
    <w:p w:rsidR="000E2BA1" w:rsidRDefault="00A81C5E" w:rsidP="00A81C5E">
      <w:pPr>
        <w:spacing w:beforeLines="50" w:before="120" w:afterLines="50" w:after="120" w:line="300" w:lineRule="auto"/>
        <w:rPr>
          <w:rFonts w:eastAsia="MS Mincho"/>
          <w:szCs w:val="20"/>
          <w:lang w:val="en-GB" w:eastAsia="en-US"/>
        </w:rPr>
      </w:pPr>
      <w:r w:rsidRPr="00F62749">
        <w:rPr>
          <w:rFonts w:eastAsia="MS Mincho"/>
          <w:szCs w:val="20"/>
          <w:lang w:val="en-GB" w:eastAsia="en-US"/>
        </w:rPr>
        <w:t>RRM measurement prediction is a key component of AI/ML aided mobility</w:t>
      </w:r>
      <w:r>
        <w:rPr>
          <w:rFonts w:eastAsia="MS Mincho"/>
          <w:szCs w:val="20"/>
          <w:lang w:val="en-GB" w:eastAsia="en-US"/>
        </w:rPr>
        <w:t xml:space="preserve">. </w:t>
      </w:r>
      <w:r w:rsidR="000E2BA1">
        <w:rPr>
          <w:rFonts w:eastAsia="MS Mincho"/>
          <w:szCs w:val="20"/>
          <w:lang w:val="en-GB" w:eastAsia="en-US"/>
        </w:rPr>
        <w:t xml:space="preserve">As the Section 2 mentioned, </w:t>
      </w:r>
      <w:r w:rsidR="003E3B66">
        <w:rPr>
          <w:rFonts w:eastAsia="MS Mincho"/>
          <w:szCs w:val="20"/>
          <w:lang w:val="en-GB" w:eastAsia="en-US"/>
        </w:rPr>
        <w:t>the first</w:t>
      </w:r>
      <w:r w:rsidRPr="004E02D4">
        <w:rPr>
          <w:rFonts w:eastAsia="MS Mincho"/>
          <w:szCs w:val="20"/>
          <w:lang w:val="en-GB" w:eastAsia="en-US"/>
        </w:rPr>
        <w:t xml:space="preserve"> </w:t>
      </w:r>
      <w:r w:rsidR="002A01D2">
        <w:rPr>
          <w:rFonts w:eastAsia="MS Mincho"/>
          <w:szCs w:val="20"/>
          <w:lang w:val="en-GB" w:eastAsia="en-US"/>
        </w:rPr>
        <w:t xml:space="preserve">three </w:t>
      </w:r>
      <w:r w:rsidR="000E2BA1">
        <w:rPr>
          <w:rFonts w:eastAsia="MS Mincho"/>
          <w:szCs w:val="20"/>
          <w:lang w:val="en-GB" w:eastAsia="en-US"/>
        </w:rPr>
        <w:t>sub-</w:t>
      </w:r>
      <w:r w:rsidRPr="004E02D4">
        <w:rPr>
          <w:rFonts w:eastAsia="MS Mincho"/>
          <w:szCs w:val="20"/>
          <w:lang w:val="en-GB" w:eastAsia="en-US"/>
        </w:rPr>
        <w:t xml:space="preserve">use cases for </w:t>
      </w:r>
      <w:r>
        <w:rPr>
          <w:rFonts w:eastAsia="MS Mincho"/>
          <w:szCs w:val="20"/>
          <w:lang w:val="en-GB" w:eastAsia="en-US"/>
        </w:rPr>
        <w:t>the prediction</w:t>
      </w:r>
      <w:r w:rsidR="00E9732C">
        <w:rPr>
          <w:rFonts w:eastAsia="MS Mincho"/>
          <w:szCs w:val="20"/>
          <w:lang w:val="en-GB" w:eastAsia="en-US"/>
        </w:rPr>
        <w:t xml:space="preserve"> were agreed in RAN2</w:t>
      </w:r>
      <w:r w:rsidR="002A01D2">
        <w:rPr>
          <w:rFonts w:eastAsia="MS Mincho"/>
          <w:szCs w:val="20"/>
          <w:lang w:val="en-GB" w:eastAsia="en-US"/>
        </w:rPr>
        <w:t xml:space="preserve"> as higher priority</w:t>
      </w:r>
      <w:r w:rsidR="00E9732C">
        <w:rPr>
          <w:rFonts w:eastAsia="MS Mincho"/>
          <w:szCs w:val="20"/>
          <w:lang w:val="en-GB" w:eastAsia="en-US"/>
        </w:rPr>
        <w:t xml:space="preserve">, and the corresponding evaluation simulations are discussed in parallel. </w:t>
      </w:r>
    </w:p>
    <w:p w:rsidR="008468D6" w:rsidRPr="008368C2" w:rsidRDefault="008468D6" w:rsidP="008468D6">
      <w:pPr>
        <w:spacing w:beforeLines="50" w:before="120" w:afterLines="50" w:after="120" w:line="300" w:lineRule="auto"/>
        <w:rPr>
          <w:b/>
        </w:rPr>
      </w:pPr>
      <w:r w:rsidRPr="000E2BA1">
        <w:rPr>
          <w:b/>
        </w:rPr>
        <w:t xml:space="preserve">Proposal 2: </w:t>
      </w:r>
      <w:r>
        <w:rPr>
          <w:b/>
        </w:rPr>
        <w:t xml:space="preserve">For </w:t>
      </w:r>
      <w:r w:rsidRPr="00311CE3">
        <w:rPr>
          <w:b/>
        </w:rPr>
        <w:t>RRM measurement prediction</w:t>
      </w:r>
      <w:r>
        <w:rPr>
          <w:b/>
        </w:rPr>
        <w:t>, i</w:t>
      </w:r>
      <w:r w:rsidRPr="000E2BA1">
        <w:rPr>
          <w:b/>
        </w:rPr>
        <w:t xml:space="preserve">t is </w:t>
      </w:r>
      <w:r>
        <w:rPr>
          <w:b/>
        </w:rPr>
        <w:t>suggested</w:t>
      </w:r>
      <w:r w:rsidRPr="000E2BA1">
        <w:rPr>
          <w:b/>
        </w:rPr>
        <w:t xml:space="preserve"> to consider </w:t>
      </w:r>
      <w:r>
        <w:rPr>
          <w:b/>
        </w:rPr>
        <w:t>all the three high p</w:t>
      </w:r>
      <w:r w:rsidRPr="002A01D2">
        <w:rPr>
          <w:b/>
        </w:rPr>
        <w:t>rioritization</w:t>
      </w:r>
      <w:r w:rsidRPr="000E2BA1">
        <w:rPr>
          <w:b/>
        </w:rPr>
        <w:t xml:space="preserve"> </w:t>
      </w:r>
      <w:r>
        <w:rPr>
          <w:b/>
        </w:rPr>
        <w:t>sub-</w:t>
      </w:r>
      <w:r w:rsidRPr="000E2BA1">
        <w:rPr>
          <w:b/>
        </w:rPr>
        <w:t>use cases</w:t>
      </w:r>
      <w:r>
        <w:rPr>
          <w:b/>
        </w:rPr>
        <w:t xml:space="preserve"> </w:t>
      </w:r>
      <w:r w:rsidRPr="000E2BA1">
        <w:rPr>
          <w:b/>
        </w:rPr>
        <w:t>for RAN4 discussion</w:t>
      </w:r>
      <w:r>
        <w:rPr>
          <w:b/>
        </w:rPr>
        <w:t xml:space="preserve"> at current stage</w:t>
      </w:r>
    </w:p>
    <w:p w:rsidR="00A81C5E" w:rsidRDefault="00A81C5E" w:rsidP="002A01D2">
      <w:pPr>
        <w:spacing w:beforeLines="50" w:before="120" w:afterLines="50" w:after="120" w:line="300" w:lineRule="auto"/>
        <w:rPr>
          <w:rFonts w:eastAsia="MS Mincho"/>
          <w:szCs w:val="20"/>
          <w:lang w:val="en-GB" w:eastAsia="en-US"/>
        </w:rPr>
      </w:pPr>
      <w:r>
        <w:rPr>
          <w:rFonts w:eastAsia="MS Mincho"/>
          <w:szCs w:val="20"/>
          <w:lang w:val="en-GB" w:eastAsia="en-US"/>
        </w:rPr>
        <w:t>We would like to give some analyses for the following two:</w:t>
      </w:r>
    </w:p>
    <w:p w:rsidR="00A81C5E" w:rsidRPr="005A5550" w:rsidRDefault="00A81C5E" w:rsidP="00041D5B">
      <w:pPr>
        <w:pStyle w:val="a4"/>
        <w:numPr>
          <w:ilvl w:val="0"/>
          <w:numId w:val="23"/>
        </w:numPr>
        <w:spacing w:beforeLines="50" w:before="120" w:afterLines="50" w:after="120" w:line="300" w:lineRule="auto"/>
        <w:ind w:firstLineChars="0"/>
      </w:pPr>
      <w:r>
        <w:t xml:space="preserve">Sub-use </w:t>
      </w:r>
      <w:r w:rsidRPr="004E02D4">
        <w:t>case 1</w:t>
      </w:r>
      <w:r>
        <w:t xml:space="preserve">: </w:t>
      </w:r>
      <w:r w:rsidRPr="005A5550">
        <w:t>To predict beam level results, then generate cell level results based on the predicted beam results</w:t>
      </w:r>
    </w:p>
    <w:p w:rsidR="00A81C5E" w:rsidRDefault="00A81C5E" w:rsidP="00A81C5E">
      <w:pPr>
        <w:spacing w:before="50" w:after="50" w:line="300" w:lineRule="auto"/>
        <w:rPr>
          <w:szCs w:val="20"/>
          <w:lang w:val="en-GB"/>
        </w:rPr>
      </w:pPr>
      <w:r>
        <w:rPr>
          <w:szCs w:val="20"/>
          <w:lang w:val="en-GB"/>
        </w:rPr>
        <w:t xml:space="preserve">The crucial link is very similar to Rel-18 AI/ML </w:t>
      </w:r>
      <w:r w:rsidRPr="004E02D4">
        <w:rPr>
          <w:rFonts w:eastAsia="Malgun Gothic"/>
          <w:szCs w:val="20"/>
          <w:lang w:eastAsia="ko-KR"/>
        </w:rPr>
        <w:t>L1-RSRP per beam</w:t>
      </w:r>
      <w:r>
        <w:rPr>
          <w:rFonts w:eastAsia="Malgun Gothic"/>
          <w:szCs w:val="20"/>
          <w:lang w:eastAsia="ko-KR"/>
        </w:rPr>
        <w:t xml:space="preserve"> prediction </w:t>
      </w:r>
      <w:r w:rsidRPr="00BC223C">
        <w:rPr>
          <w:szCs w:val="20"/>
          <w:lang w:val="en-GB"/>
        </w:rPr>
        <w:t>with exception that</w:t>
      </w:r>
      <w:r>
        <w:rPr>
          <w:szCs w:val="20"/>
          <w:lang w:val="en-GB"/>
        </w:rPr>
        <w:t xml:space="preserve"> the subsequent filtering processing is needed, </w:t>
      </w:r>
      <w:r w:rsidRPr="00DF41CF">
        <w:rPr>
          <w:rFonts w:hint="eastAsia"/>
          <w:bCs/>
        </w:rPr>
        <w:t>while AI model is not impacted.</w:t>
      </w:r>
      <w:r>
        <w:rPr>
          <w:rFonts w:hint="eastAsia"/>
          <w:bCs/>
        </w:rPr>
        <w:t xml:space="preserve"> </w:t>
      </w:r>
      <w:r>
        <w:rPr>
          <w:szCs w:val="20"/>
          <w:lang w:val="en-GB"/>
        </w:rPr>
        <w:t xml:space="preserve">In this sense, from our understanding, </w:t>
      </w:r>
    </w:p>
    <w:p w:rsidR="00A81C5E" w:rsidRDefault="00A81C5E" w:rsidP="00041D5B">
      <w:pPr>
        <w:pStyle w:val="a4"/>
        <w:numPr>
          <w:ilvl w:val="0"/>
          <w:numId w:val="24"/>
        </w:numPr>
        <w:spacing w:beforeLines="50" w:before="120" w:afterLines="50" w:after="120" w:line="300" w:lineRule="auto"/>
        <w:ind w:left="618" w:firstLineChars="0"/>
        <w:rPr>
          <w:rFonts w:eastAsiaTheme="minorEastAsia"/>
          <w:lang w:eastAsia="zh-CN"/>
        </w:rPr>
      </w:pPr>
      <w:r w:rsidRPr="00DE1124">
        <w:rPr>
          <w:rFonts w:eastAsiaTheme="minorEastAsia"/>
          <w:lang w:eastAsia="zh-CN"/>
        </w:rPr>
        <w:t xml:space="preserve">The UE side AI/ML model may make use of a Rel-18 AI/ML model for beam measurement predictions to obtain </w:t>
      </w:r>
      <w:r>
        <w:rPr>
          <w:rFonts w:eastAsiaTheme="minorEastAsia"/>
          <w:lang w:eastAsia="zh-CN"/>
        </w:rPr>
        <w:t xml:space="preserve">the </w:t>
      </w:r>
      <w:r w:rsidRPr="00DE1124">
        <w:rPr>
          <w:rFonts w:eastAsiaTheme="minorEastAsia"/>
          <w:lang w:eastAsia="zh-CN"/>
        </w:rPr>
        <w:t>predicted L1-RSRP</w:t>
      </w:r>
      <w:r>
        <w:rPr>
          <w:rFonts w:eastAsiaTheme="minorEastAsia"/>
          <w:lang w:eastAsia="zh-CN"/>
        </w:rPr>
        <w:t xml:space="preserve"> of the same cell (</w:t>
      </w:r>
      <w:r>
        <w:t xml:space="preserve">serving cell-serving cell and </w:t>
      </w:r>
      <w:r w:rsidRPr="00BC223C">
        <w:t>neighbouring cell</w:t>
      </w:r>
      <w:r>
        <w:t>-</w:t>
      </w:r>
      <w:r w:rsidRPr="00BC223C">
        <w:t>neighbouring cell</w:t>
      </w:r>
      <w:r>
        <w:t>)</w:t>
      </w:r>
    </w:p>
    <w:p w:rsidR="00A81C5E" w:rsidRPr="00F62749" w:rsidRDefault="00A81C5E" w:rsidP="00041D5B">
      <w:pPr>
        <w:pStyle w:val="a4"/>
        <w:numPr>
          <w:ilvl w:val="0"/>
          <w:numId w:val="24"/>
        </w:numPr>
        <w:spacing w:beforeLines="50" w:before="120" w:afterLines="50" w:after="120" w:line="300" w:lineRule="auto"/>
        <w:ind w:left="618" w:firstLineChars="0"/>
        <w:rPr>
          <w:rFonts w:eastAsiaTheme="minorEastAsia"/>
          <w:lang w:eastAsia="zh-CN"/>
        </w:rPr>
      </w:pPr>
      <w:r>
        <w:rPr>
          <w:rFonts w:eastAsiaTheme="minorEastAsia"/>
          <w:lang w:eastAsia="zh-CN"/>
        </w:rPr>
        <w:t>Non-AI baseline of temporal domain prediction (1</w:t>
      </w:r>
      <w:r w:rsidRPr="006A59E9">
        <w:rPr>
          <w:rFonts w:eastAsiaTheme="minorEastAsia"/>
          <w:vertAlign w:val="superscript"/>
          <w:lang w:eastAsia="zh-CN"/>
        </w:rPr>
        <w:t>st</w:t>
      </w:r>
      <w:r>
        <w:rPr>
          <w:rFonts w:eastAsiaTheme="minorEastAsia"/>
          <w:lang w:eastAsia="zh-CN"/>
        </w:rPr>
        <w:t xml:space="preserve"> goal) can reuse the approach considered in Rel-18 AI/ML BM, i.e., </w:t>
      </w:r>
      <w:r w:rsidRPr="00DE1124">
        <w:rPr>
          <w:rFonts w:eastAsiaTheme="minorEastAsia"/>
          <w:lang w:eastAsia="zh-CN"/>
        </w:rPr>
        <w:t xml:space="preserve">sample and hold </w:t>
      </w:r>
      <w:r w:rsidRPr="00133C49">
        <w:t>bas</w:t>
      </w:r>
      <w:r>
        <w:t>ed on the previous measurements specified in TR 38.843</w:t>
      </w:r>
    </w:p>
    <w:p w:rsidR="00A81C5E" w:rsidRDefault="00A81C5E" w:rsidP="00041D5B">
      <w:pPr>
        <w:pStyle w:val="a4"/>
        <w:numPr>
          <w:ilvl w:val="0"/>
          <w:numId w:val="24"/>
        </w:numPr>
        <w:spacing w:beforeLines="50" w:before="120" w:afterLines="50" w:after="120" w:line="300" w:lineRule="auto"/>
        <w:ind w:left="618" w:firstLineChars="0"/>
        <w:rPr>
          <w:rFonts w:eastAsiaTheme="minorEastAsia"/>
          <w:lang w:eastAsia="zh-CN"/>
        </w:rPr>
      </w:pPr>
      <w:r>
        <w:rPr>
          <w:rFonts w:eastAsiaTheme="minorEastAsia"/>
          <w:lang w:eastAsia="zh-CN"/>
        </w:rPr>
        <w:t xml:space="preserve">The </w:t>
      </w:r>
      <w:r w:rsidR="001C0AB8">
        <w:rPr>
          <w:rFonts w:eastAsiaTheme="minorEastAsia"/>
          <w:lang w:eastAsia="zh-CN"/>
        </w:rPr>
        <w:t>framework/</w:t>
      </w:r>
      <w:r>
        <w:rPr>
          <w:rFonts w:eastAsiaTheme="minorEastAsia"/>
          <w:lang w:eastAsia="zh-CN"/>
        </w:rPr>
        <w:t>s</w:t>
      </w:r>
      <w:r w:rsidRPr="00F62749">
        <w:rPr>
          <w:rFonts w:eastAsiaTheme="minorEastAsia"/>
          <w:lang w:eastAsia="zh-CN"/>
        </w:rPr>
        <w:t xml:space="preserve">imulation platform for AI-PHY beam management </w:t>
      </w:r>
      <w:r>
        <w:rPr>
          <w:rFonts w:eastAsiaTheme="minorEastAsia"/>
          <w:lang w:eastAsia="zh-CN"/>
        </w:rPr>
        <w:t xml:space="preserve">can be utilized </w:t>
      </w:r>
      <w:r w:rsidRPr="00F62749">
        <w:rPr>
          <w:rFonts w:eastAsiaTheme="minorEastAsia"/>
          <w:lang w:eastAsia="zh-CN"/>
        </w:rPr>
        <w:t>as much as possible</w:t>
      </w:r>
    </w:p>
    <w:p w:rsidR="00A81C5E" w:rsidRPr="00FA4382" w:rsidRDefault="00A81C5E" w:rsidP="00A81C5E">
      <w:pPr>
        <w:spacing w:beforeLines="50" w:before="120" w:afterLines="50" w:after="120" w:line="300" w:lineRule="auto"/>
        <w:rPr>
          <w:b/>
        </w:rPr>
      </w:pPr>
      <w:r w:rsidRPr="00E82BD2">
        <w:rPr>
          <w:b/>
        </w:rPr>
        <w:t xml:space="preserve">Proposal </w:t>
      </w:r>
      <w:r w:rsidR="000E2BA1">
        <w:rPr>
          <w:b/>
        </w:rPr>
        <w:t>3</w:t>
      </w:r>
      <w:r w:rsidRPr="00E82BD2">
        <w:rPr>
          <w:b/>
        </w:rPr>
        <w:t xml:space="preserve">: </w:t>
      </w:r>
      <w:r w:rsidR="00FA4382">
        <w:rPr>
          <w:b/>
        </w:rPr>
        <w:t xml:space="preserve">For </w:t>
      </w:r>
      <w:r w:rsidR="00FA4382" w:rsidRPr="00311CE3">
        <w:rPr>
          <w:b/>
        </w:rPr>
        <w:t xml:space="preserve">RRM measurement prediction </w:t>
      </w:r>
      <w:r w:rsidR="00FA4382">
        <w:rPr>
          <w:b/>
        </w:rPr>
        <w:t xml:space="preserve">sub-use case 1, </w:t>
      </w:r>
      <w:r w:rsidR="00FA4382" w:rsidRPr="00311CE3">
        <w:rPr>
          <w:b/>
        </w:rPr>
        <w:t xml:space="preserve">consider AI-PHY beam management prediction </w:t>
      </w:r>
      <w:r w:rsidR="00FA4382">
        <w:rPr>
          <w:b/>
        </w:rPr>
        <w:t>framework/</w:t>
      </w:r>
      <w:r w:rsidR="00FA4382" w:rsidRPr="00311CE3">
        <w:rPr>
          <w:b/>
        </w:rPr>
        <w:t>methodolog</w:t>
      </w:r>
      <w:r w:rsidR="00FA4382">
        <w:rPr>
          <w:b/>
        </w:rPr>
        <w:t>ies</w:t>
      </w:r>
      <w:r w:rsidR="00FA4382" w:rsidRPr="00311CE3">
        <w:rPr>
          <w:b/>
        </w:rPr>
        <w:t>/requirement</w:t>
      </w:r>
      <w:r w:rsidR="00FA4382">
        <w:rPr>
          <w:b/>
        </w:rPr>
        <w:t>s</w:t>
      </w:r>
      <w:r w:rsidR="00FA4382" w:rsidRPr="00311CE3">
        <w:rPr>
          <w:b/>
        </w:rPr>
        <w:t xml:space="preserve"> as starting point </w:t>
      </w:r>
      <w:r w:rsidR="00FA4382">
        <w:rPr>
          <w:b/>
        </w:rPr>
        <w:t>to study</w:t>
      </w:r>
    </w:p>
    <w:p w:rsidR="00A81C5E" w:rsidRPr="008F4561" w:rsidRDefault="00A81C5E" w:rsidP="00041D5B">
      <w:pPr>
        <w:pStyle w:val="a4"/>
        <w:numPr>
          <w:ilvl w:val="0"/>
          <w:numId w:val="23"/>
        </w:numPr>
        <w:spacing w:beforeLines="50" w:before="120" w:afterLines="50" w:after="120" w:line="300" w:lineRule="auto"/>
        <w:ind w:firstLineChars="0"/>
        <w:rPr>
          <w:rFonts w:eastAsiaTheme="minorEastAsia"/>
          <w:lang w:eastAsia="zh-CN"/>
        </w:rPr>
      </w:pPr>
      <w:r>
        <w:rPr>
          <w:rFonts w:eastAsiaTheme="minorEastAsia"/>
          <w:lang w:eastAsia="zh-CN"/>
        </w:rPr>
        <w:t xml:space="preserve">Sub-use case 2: </w:t>
      </w:r>
      <w:r w:rsidRPr="003B3843">
        <w:rPr>
          <w:rFonts w:eastAsiaTheme="minorEastAsia"/>
          <w:lang w:eastAsia="zh-CN"/>
        </w:rPr>
        <w:t>To directly predict cell level results based on cell level results</w:t>
      </w:r>
      <w:r>
        <w:rPr>
          <w:rFonts w:eastAsiaTheme="minorEastAsia"/>
          <w:lang w:eastAsia="zh-CN"/>
        </w:rPr>
        <w:t>.</w:t>
      </w:r>
    </w:p>
    <w:p w:rsidR="00A81C5E" w:rsidRPr="008F4561" w:rsidRDefault="00A81C5E" w:rsidP="00A81C5E">
      <w:pPr>
        <w:spacing w:beforeLines="50" w:before="120" w:afterLines="50" w:after="120" w:line="300" w:lineRule="auto"/>
        <w:rPr>
          <w:szCs w:val="20"/>
          <w:lang w:val="en-GB"/>
        </w:rPr>
      </w:pPr>
      <w:r w:rsidRPr="008F4561">
        <w:rPr>
          <w:szCs w:val="20"/>
          <w:lang w:val="en-GB"/>
        </w:rPr>
        <w:t>In this sub-use case, the input could be L3 filtered cell level measurement result. While, the controversial part is how to generate the L3 filtered results (i.e.,</w:t>
      </w:r>
      <w:r>
        <w:rPr>
          <w:szCs w:val="20"/>
          <w:lang w:val="en-GB"/>
        </w:rPr>
        <w:t xml:space="preserve"> how to determine the</w:t>
      </w:r>
      <w:r w:rsidRPr="008F4561">
        <w:rPr>
          <w:szCs w:val="20"/>
          <w:lang w:val="en-GB"/>
        </w:rPr>
        <w:t xml:space="preserve"> L3 filtering </w:t>
      </w:r>
      <w:r w:rsidRPr="008F4561">
        <w:rPr>
          <w:rFonts w:hint="eastAsia"/>
          <w:szCs w:val="20"/>
          <w:lang w:val="en-GB"/>
        </w:rPr>
        <w:t>period</w:t>
      </w:r>
      <w:r w:rsidRPr="008F4561">
        <w:rPr>
          <w:szCs w:val="20"/>
          <w:lang w:val="en-GB"/>
        </w:rPr>
        <w:t>)</w:t>
      </w:r>
      <w:r>
        <w:rPr>
          <w:szCs w:val="20"/>
          <w:lang w:val="en-GB"/>
        </w:rPr>
        <w:t>. The L3 filtering period</w:t>
      </w:r>
      <w:r w:rsidRPr="008F4561">
        <w:rPr>
          <w:szCs w:val="20"/>
          <w:lang w:val="en-GB"/>
        </w:rPr>
        <w:t xml:space="preserve"> may bring </w:t>
      </w:r>
      <w:r>
        <w:rPr>
          <w:szCs w:val="20"/>
          <w:lang w:val="en-GB"/>
        </w:rPr>
        <w:t>effect</w:t>
      </w:r>
      <w:r w:rsidRPr="008F4561">
        <w:rPr>
          <w:szCs w:val="20"/>
          <w:lang w:val="en-GB"/>
        </w:rPr>
        <w:t xml:space="preserve"> to the datasets generation for AI model training,</w:t>
      </w:r>
      <w:r w:rsidR="0073665C" w:rsidRPr="0073665C">
        <w:rPr>
          <w:szCs w:val="20"/>
          <w:lang w:val="en-GB"/>
        </w:rPr>
        <w:t xml:space="preserve"> the number of observation instances</w:t>
      </w:r>
      <w:r w:rsidRPr="008F4561">
        <w:rPr>
          <w:szCs w:val="20"/>
          <w:lang w:val="en-GB"/>
        </w:rPr>
        <w:t xml:space="preserve"> and will influence the prediction accuracy. </w:t>
      </w:r>
      <w:r>
        <w:rPr>
          <w:szCs w:val="20"/>
          <w:lang w:val="en-GB"/>
        </w:rPr>
        <w:t xml:space="preserve">However, since </w:t>
      </w:r>
      <w:r w:rsidRPr="008F4561">
        <w:rPr>
          <w:szCs w:val="20"/>
          <w:lang w:val="en-GB"/>
        </w:rPr>
        <w:t>RAN2 has not yet decided the period of L1/L3 filtering, the core and</w:t>
      </w:r>
      <w:r>
        <w:rPr>
          <w:szCs w:val="20"/>
          <w:lang w:val="en-GB"/>
        </w:rPr>
        <w:t>/or</w:t>
      </w:r>
      <w:r w:rsidRPr="008F4561">
        <w:rPr>
          <w:szCs w:val="20"/>
          <w:lang w:val="en-GB"/>
        </w:rPr>
        <w:t xml:space="preserve"> performance requirements, and test to be defined for sub-use case 2 could be deferred until RAN2’s conclusions</w:t>
      </w:r>
    </w:p>
    <w:p w:rsidR="006C19AC" w:rsidRPr="000E2BA1" w:rsidRDefault="00A81C5E" w:rsidP="00972049">
      <w:pPr>
        <w:spacing w:beforeLines="50" w:before="120" w:afterLines="50" w:after="120" w:line="300" w:lineRule="auto"/>
        <w:rPr>
          <w:b/>
        </w:rPr>
      </w:pPr>
      <w:r w:rsidRPr="00E82BD2">
        <w:rPr>
          <w:b/>
        </w:rPr>
        <w:t xml:space="preserve">Proposal </w:t>
      </w:r>
      <w:r w:rsidR="000E2BA1">
        <w:rPr>
          <w:b/>
        </w:rPr>
        <w:t>4</w:t>
      </w:r>
      <w:r w:rsidRPr="00E82BD2">
        <w:rPr>
          <w:b/>
        </w:rPr>
        <w:t xml:space="preserve">: </w:t>
      </w:r>
      <w:r w:rsidR="00B00CEB">
        <w:rPr>
          <w:b/>
        </w:rPr>
        <w:t xml:space="preserve">For </w:t>
      </w:r>
      <w:r w:rsidR="00B00CEB" w:rsidRPr="00311CE3">
        <w:rPr>
          <w:b/>
        </w:rPr>
        <w:t>RRM measurement prediction</w:t>
      </w:r>
      <w:r w:rsidR="00B00CEB">
        <w:rPr>
          <w:b/>
        </w:rPr>
        <w:t xml:space="preserve"> </w:t>
      </w:r>
      <w:r w:rsidR="00B00CEB" w:rsidRPr="003E1F04">
        <w:rPr>
          <w:b/>
        </w:rPr>
        <w:t>sub-use case 2</w:t>
      </w:r>
      <w:r w:rsidR="00B00CEB">
        <w:rPr>
          <w:b/>
        </w:rPr>
        <w:t xml:space="preserve">, </w:t>
      </w:r>
      <w:r w:rsidR="00B00CEB" w:rsidRPr="003E1F04">
        <w:rPr>
          <w:b/>
        </w:rPr>
        <w:t>the core and</w:t>
      </w:r>
      <w:r w:rsidR="00B00CEB">
        <w:rPr>
          <w:b/>
        </w:rPr>
        <w:t xml:space="preserve"> </w:t>
      </w:r>
      <w:r w:rsidR="00B00CEB" w:rsidRPr="003E1F04">
        <w:rPr>
          <w:b/>
        </w:rPr>
        <w:t xml:space="preserve">performance requirements, and test to be defined for </w:t>
      </w:r>
      <w:r w:rsidR="00B00CEB">
        <w:rPr>
          <w:b/>
        </w:rPr>
        <w:t xml:space="preserve">such </w:t>
      </w:r>
      <w:r w:rsidR="00B00CEB" w:rsidRPr="003E1F04">
        <w:rPr>
          <w:b/>
        </w:rPr>
        <w:t>sub-use case</w:t>
      </w:r>
      <w:r w:rsidR="00B00CEB">
        <w:rPr>
          <w:b/>
        </w:rPr>
        <w:t xml:space="preserve"> </w:t>
      </w:r>
      <w:r w:rsidR="00B00CEB" w:rsidRPr="003E1F04">
        <w:rPr>
          <w:b/>
        </w:rPr>
        <w:t>could be deferred until RAN2’s conclusion</w:t>
      </w:r>
    </w:p>
    <w:p w:rsidR="00972049" w:rsidRDefault="00972049" w:rsidP="00972049">
      <w:pPr>
        <w:spacing w:beforeLines="50" w:before="120" w:afterLines="50" w:after="120" w:line="300" w:lineRule="auto"/>
      </w:pPr>
      <w:r>
        <w:t>Actually, if all the possible scenarios are accounted, about 36 combinations shall be evaluated, the workload and time consumption are so huge. In this sense, RAN2 did a down-selection, Finally, they agreed:</w:t>
      </w:r>
    </w:p>
    <w:p w:rsidR="00972049" w:rsidRDefault="00972049" w:rsidP="00041D5B">
      <w:pPr>
        <w:pStyle w:val="a4"/>
        <w:numPr>
          <w:ilvl w:val="0"/>
          <w:numId w:val="25"/>
        </w:numPr>
        <w:spacing w:beforeLines="50" w:before="120" w:afterLines="50" w:after="120" w:line="300" w:lineRule="auto"/>
        <w:ind w:firstLineChars="0"/>
      </w:pPr>
      <w:r>
        <w:t>The modelling should include inter-cell on top of intra-cell scenarios when both serving and neighbouring beam/cell measurements are considered. Cluster approach will be also introduced if t</w:t>
      </w:r>
      <w:r w:rsidRPr="0066235F">
        <w:t xml:space="preserve">he number of input cells </w:t>
      </w:r>
      <w:r>
        <w:t>is</w:t>
      </w:r>
      <w:r w:rsidRPr="0066235F">
        <w:t xml:space="preserve"> more than one</w:t>
      </w:r>
    </w:p>
    <w:p w:rsidR="00972049" w:rsidRPr="00CD0F41" w:rsidRDefault="00972049" w:rsidP="00041D5B">
      <w:pPr>
        <w:pStyle w:val="a4"/>
        <w:numPr>
          <w:ilvl w:val="0"/>
          <w:numId w:val="25"/>
        </w:numPr>
        <w:spacing w:beforeLines="50" w:before="120" w:afterLines="50" w:after="120" w:line="300" w:lineRule="auto"/>
        <w:ind w:firstLineChars="0"/>
      </w:pPr>
      <w:r>
        <w:rPr>
          <w:rFonts w:eastAsiaTheme="minorEastAsia"/>
          <w:lang w:eastAsia="zh-CN"/>
        </w:rPr>
        <w:t>The modelling should include inter-frequency on top of intra-frequency scenarios. M</w:t>
      </w:r>
      <w:r w:rsidRPr="00CD0F41">
        <w:rPr>
          <w:rFonts w:eastAsiaTheme="minorEastAsia"/>
          <w:lang w:eastAsia="zh-CN"/>
        </w:rPr>
        <w:t xml:space="preserve">easurement prediction </w:t>
      </w:r>
      <w:r>
        <w:rPr>
          <w:rFonts w:eastAsiaTheme="minorEastAsia"/>
          <w:lang w:eastAsia="zh-CN"/>
        </w:rPr>
        <w:t>shall</w:t>
      </w:r>
      <w:r w:rsidRPr="00CD0F41">
        <w:rPr>
          <w:rFonts w:eastAsiaTheme="minorEastAsia"/>
          <w:lang w:eastAsia="zh-CN"/>
        </w:rPr>
        <w:t xml:space="preserve"> be performed for the cells in the same frequency as the UE’s serving cell or for the</w:t>
      </w:r>
      <w:r>
        <w:rPr>
          <w:rFonts w:eastAsiaTheme="minorEastAsia"/>
          <w:lang w:eastAsia="zh-CN"/>
        </w:rPr>
        <w:t xml:space="preserve"> cell in a different frequency, </w:t>
      </w:r>
      <w:r w:rsidRPr="00CD0F41">
        <w:rPr>
          <w:rFonts w:eastAsiaTheme="minorEastAsia"/>
          <w:lang w:eastAsia="zh-CN"/>
        </w:rPr>
        <w:t>which correspond to intra-frequency and inter-frequency handover.</w:t>
      </w:r>
    </w:p>
    <w:p w:rsidR="00972049" w:rsidRDefault="00972049" w:rsidP="00041D5B">
      <w:pPr>
        <w:pStyle w:val="a4"/>
        <w:numPr>
          <w:ilvl w:val="0"/>
          <w:numId w:val="25"/>
        </w:numPr>
        <w:spacing w:beforeLines="50" w:before="120" w:afterLines="50" w:after="120" w:line="300" w:lineRule="auto"/>
        <w:ind w:firstLineChars="0"/>
      </w:pPr>
      <w:r>
        <w:rPr>
          <w:rFonts w:eastAsiaTheme="minorEastAsia" w:hint="eastAsia"/>
          <w:lang w:eastAsia="zh-CN"/>
        </w:rPr>
        <w:t>N</w:t>
      </w:r>
      <w:r>
        <w:rPr>
          <w:rFonts w:eastAsiaTheme="minorEastAsia"/>
          <w:lang w:eastAsia="zh-CN"/>
        </w:rPr>
        <w:t>ot only temporal (</w:t>
      </w:r>
      <w:r>
        <w:t>case A and case B</w:t>
      </w:r>
      <w:r>
        <w:rPr>
          <w:rFonts w:eastAsiaTheme="minorEastAsia"/>
          <w:lang w:eastAsia="zh-CN"/>
        </w:rPr>
        <w:t xml:space="preserve">) and </w:t>
      </w:r>
      <w:r>
        <w:t>spatial domain predictions, which were discussed in Rel-18 AI/ML BM, frequency domain prediction also should be considered.</w:t>
      </w:r>
    </w:p>
    <w:p w:rsidR="00972049" w:rsidRDefault="00972049" w:rsidP="00972049">
      <w:pPr>
        <w:spacing w:beforeLines="50" w:before="120" w:afterLines="50" w:after="120" w:line="300" w:lineRule="auto"/>
      </w:pPr>
      <w:r w:rsidRPr="000C1D43">
        <w:rPr>
          <w:lang w:val="en-GB"/>
        </w:rPr>
        <w:t>L</w:t>
      </w:r>
      <w:r w:rsidRPr="00C478B0">
        <w:t>ater on</w:t>
      </w:r>
      <w:r>
        <w:t xml:space="preserve">, three scenarios </w:t>
      </w:r>
      <w:r w:rsidRPr="002F75C2">
        <w:t>should be studied with higher priority</w:t>
      </w:r>
      <w:r>
        <w:t>, accordingly.</w:t>
      </w:r>
      <w:r>
        <w:rPr>
          <w:rFonts w:hint="eastAsia"/>
        </w:rPr>
        <w:t xml:space="preserve"> F</w:t>
      </w:r>
      <w:r>
        <w:t xml:space="preserve">rom this, to achieve alignment on </w:t>
      </w:r>
      <w:r w:rsidRPr="000C7085">
        <w:t xml:space="preserve">RAN2 </w:t>
      </w:r>
      <w:r>
        <w:t xml:space="preserve">scope and </w:t>
      </w:r>
      <w:r w:rsidRPr="000C7085">
        <w:t>assumptions</w:t>
      </w:r>
      <w:r>
        <w:t>, we propose</w:t>
      </w:r>
    </w:p>
    <w:p w:rsidR="00972049" w:rsidRDefault="00972049" w:rsidP="00972049">
      <w:pPr>
        <w:spacing w:beforeLines="50" w:before="120" w:afterLines="50" w:after="120" w:line="300" w:lineRule="auto"/>
        <w:rPr>
          <w:b/>
        </w:rPr>
      </w:pPr>
      <w:r>
        <w:rPr>
          <w:b/>
        </w:rPr>
        <w:t xml:space="preserve">Proposal </w:t>
      </w:r>
      <w:r w:rsidR="000E2BA1">
        <w:rPr>
          <w:b/>
        </w:rPr>
        <w:t>5</w:t>
      </w:r>
      <w:r>
        <w:rPr>
          <w:b/>
        </w:rPr>
        <w:t xml:space="preserve">: </w:t>
      </w:r>
    </w:p>
    <w:p w:rsidR="00972049" w:rsidRDefault="00972049" w:rsidP="00972049">
      <w:pPr>
        <w:spacing w:beforeLines="50" w:before="120" w:afterLines="50" w:after="120" w:line="300" w:lineRule="auto"/>
        <w:rPr>
          <w:b/>
        </w:rPr>
      </w:pPr>
      <w:r>
        <w:rPr>
          <w:b/>
        </w:rPr>
        <w:t xml:space="preserve">For RRM measurement prediction, </w:t>
      </w:r>
      <w:r w:rsidR="008F76FD">
        <w:rPr>
          <w:b/>
        </w:rPr>
        <w:t>RAN4 RRM requirement’s</w:t>
      </w:r>
      <w:r w:rsidRPr="00E9284F">
        <w:rPr>
          <w:b/>
        </w:rPr>
        <w:t xml:space="preserve"> study would be better to focus on</w:t>
      </w:r>
      <w:r>
        <w:rPr>
          <w:b/>
        </w:rPr>
        <w:t xml:space="preserve"> the following with high priority:</w:t>
      </w:r>
    </w:p>
    <w:p w:rsidR="00972049" w:rsidRPr="004E2FF3" w:rsidRDefault="00972049" w:rsidP="00041D5B">
      <w:pPr>
        <w:pStyle w:val="a4"/>
        <w:numPr>
          <w:ilvl w:val="0"/>
          <w:numId w:val="27"/>
        </w:numPr>
        <w:spacing w:beforeLines="50" w:before="120" w:afterLines="50" w:after="120" w:line="300" w:lineRule="auto"/>
        <w:ind w:firstLineChars="0"/>
        <w:rPr>
          <w:b/>
        </w:rPr>
      </w:pPr>
      <w:r w:rsidRPr="004E2FF3">
        <w:rPr>
          <w:b/>
        </w:rPr>
        <w:lastRenderedPageBreak/>
        <w:t>L3 measurement enhancement</w:t>
      </w:r>
    </w:p>
    <w:p w:rsidR="00972049" w:rsidRDefault="00972049" w:rsidP="00041D5B">
      <w:pPr>
        <w:pStyle w:val="a4"/>
        <w:numPr>
          <w:ilvl w:val="0"/>
          <w:numId w:val="26"/>
        </w:numPr>
        <w:spacing w:beforeLines="50" w:before="120" w:afterLines="50" w:after="120" w:line="300" w:lineRule="auto"/>
        <w:ind w:firstLineChars="0"/>
        <w:rPr>
          <w:rFonts w:eastAsiaTheme="minorEastAsia"/>
          <w:b/>
          <w:szCs w:val="21"/>
          <w:lang w:val="en-US" w:eastAsia="zh-CN"/>
        </w:rPr>
      </w:pPr>
      <w:r w:rsidRPr="00623C50">
        <w:rPr>
          <w:rFonts w:eastAsiaTheme="minorEastAsia"/>
          <w:b/>
          <w:szCs w:val="21"/>
          <w:lang w:val="en-US" w:eastAsia="zh-CN"/>
        </w:rPr>
        <w:t xml:space="preserve">Temporal domain </w:t>
      </w:r>
      <w:r w:rsidRPr="00623C50">
        <w:rPr>
          <w:rFonts w:eastAsiaTheme="minorEastAsia" w:hint="eastAsia"/>
          <w:b/>
          <w:szCs w:val="21"/>
          <w:lang w:val="en-US" w:eastAsia="zh-CN"/>
        </w:rPr>
        <w:t>F</w:t>
      </w:r>
      <w:r w:rsidRPr="00623C50">
        <w:rPr>
          <w:rFonts w:eastAsiaTheme="minorEastAsia"/>
          <w:b/>
          <w:szCs w:val="21"/>
          <w:lang w:val="en-US" w:eastAsia="zh-CN"/>
        </w:rPr>
        <w:t>R1 intra frequency</w:t>
      </w:r>
    </w:p>
    <w:p w:rsidR="00A6685B" w:rsidRDefault="00A6685B" w:rsidP="00041D5B">
      <w:pPr>
        <w:pStyle w:val="a4"/>
        <w:numPr>
          <w:ilvl w:val="1"/>
          <w:numId w:val="26"/>
        </w:numPr>
        <w:spacing w:beforeLines="50" w:before="120" w:afterLines="50" w:after="120" w:line="300" w:lineRule="auto"/>
        <w:ind w:firstLineChars="0"/>
        <w:rPr>
          <w:rFonts w:eastAsiaTheme="minorEastAsia"/>
          <w:b/>
          <w:szCs w:val="21"/>
          <w:lang w:val="en-US" w:eastAsia="zh-CN"/>
        </w:rPr>
      </w:pPr>
      <w:r w:rsidRPr="00A6685B">
        <w:rPr>
          <w:rFonts w:eastAsiaTheme="minorEastAsia"/>
          <w:b/>
          <w:szCs w:val="21"/>
          <w:lang w:val="en-US" w:eastAsia="zh-CN"/>
        </w:rPr>
        <w:t>UE measurement reduction</w:t>
      </w:r>
    </w:p>
    <w:p w:rsidR="00972049" w:rsidRDefault="00972049" w:rsidP="00041D5B">
      <w:pPr>
        <w:pStyle w:val="a4"/>
        <w:numPr>
          <w:ilvl w:val="0"/>
          <w:numId w:val="26"/>
        </w:numPr>
        <w:spacing w:beforeLines="50" w:before="120" w:afterLines="50" w:after="120" w:line="300" w:lineRule="auto"/>
        <w:ind w:firstLineChars="0"/>
        <w:rPr>
          <w:rFonts w:eastAsiaTheme="minorEastAsia"/>
          <w:b/>
          <w:szCs w:val="21"/>
          <w:lang w:val="en-US" w:eastAsia="zh-CN"/>
        </w:rPr>
      </w:pPr>
      <w:r w:rsidRPr="00623C50">
        <w:rPr>
          <w:rFonts w:eastAsiaTheme="minorEastAsia"/>
          <w:b/>
          <w:szCs w:val="21"/>
          <w:lang w:val="en-US" w:eastAsia="zh-CN"/>
        </w:rPr>
        <w:t>Frequency domain</w:t>
      </w:r>
      <w:r>
        <w:rPr>
          <w:rFonts w:eastAsiaTheme="minorEastAsia"/>
          <w:b/>
          <w:szCs w:val="21"/>
          <w:lang w:val="en-US" w:eastAsia="zh-CN"/>
        </w:rPr>
        <w:t xml:space="preserve"> </w:t>
      </w:r>
      <w:r w:rsidRPr="00623C50">
        <w:rPr>
          <w:rFonts w:eastAsiaTheme="minorEastAsia" w:hint="eastAsia"/>
          <w:b/>
          <w:szCs w:val="21"/>
          <w:lang w:val="en-US" w:eastAsia="zh-CN"/>
        </w:rPr>
        <w:t>F</w:t>
      </w:r>
      <w:r w:rsidRPr="00623C50">
        <w:rPr>
          <w:rFonts w:eastAsiaTheme="minorEastAsia"/>
          <w:b/>
          <w:szCs w:val="21"/>
          <w:lang w:val="en-US" w:eastAsia="zh-CN"/>
        </w:rPr>
        <w:t xml:space="preserve">R1 </w:t>
      </w:r>
      <w:r>
        <w:rPr>
          <w:rFonts w:eastAsiaTheme="minorEastAsia"/>
          <w:b/>
          <w:szCs w:val="21"/>
          <w:lang w:val="en-US" w:eastAsia="zh-CN"/>
        </w:rPr>
        <w:t>inter</w:t>
      </w:r>
      <w:r w:rsidRPr="00623C50">
        <w:rPr>
          <w:rFonts w:eastAsiaTheme="minorEastAsia"/>
          <w:b/>
          <w:szCs w:val="21"/>
          <w:lang w:val="en-US" w:eastAsia="zh-CN"/>
        </w:rPr>
        <w:t xml:space="preserve"> frequency </w:t>
      </w:r>
    </w:p>
    <w:p w:rsidR="00175E6B" w:rsidRPr="00175E6B" w:rsidRDefault="00175E6B" w:rsidP="00041D5B">
      <w:pPr>
        <w:pStyle w:val="a4"/>
        <w:numPr>
          <w:ilvl w:val="1"/>
          <w:numId w:val="26"/>
        </w:numPr>
        <w:spacing w:beforeLines="50" w:before="120" w:afterLines="50" w:after="120" w:line="300" w:lineRule="auto"/>
        <w:ind w:firstLineChars="0"/>
        <w:rPr>
          <w:rFonts w:eastAsiaTheme="minorEastAsia"/>
          <w:b/>
          <w:szCs w:val="21"/>
          <w:lang w:val="en-US" w:eastAsia="zh-CN"/>
        </w:rPr>
      </w:pPr>
      <w:r w:rsidRPr="00A6685B">
        <w:rPr>
          <w:rFonts w:eastAsiaTheme="minorEastAsia"/>
          <w:b/>
          <w:szCs w:val="21"/>
          <w:lang w:val="en-US" w:eastAsia="zh-CN"/>
        </w:rPr>
        <w:t>UE measurement reduction</w:t>
      </w:r>
    </w:p>
    <w:p w:rsidR="00972049" w:rsidRDefault="00972049" w:rsidP="00041D5B">
      <w:pPr>
        <w:pStyle w:val="a4"/>
        <w:numPr>
          <w:ilvl w:val="0"/>
          <w:numId w:val="26"/>
        </w:numPr>
        <w:spacing w:beforeLines="50" w:before="120" w:afterLines="50" w:after="120" w:line="300" w:lineRule="auto"/>
        <w:ind w:firstLineChars="0"/>
        <w:rPr>
          <w:rFonts w:eastAsiaTheme="minorEastAsia"/>
          <w:b/>
          <w:szCs w:val="21"/>
          <w:lang w:val="en-US" w:eastAsia="zh-CN"/>
        </w:rPr>
      </w:pPr>
      <w:r w:rsidRPr="00623C50">
        <w:rPr>
          <w:rFonts w:eastAsiaTheme="minorEastAsia"/>
          <w:b/>
          <w:szCs w:val="21"/>
          <w:lang w:val="en-US" w:eastAsia="zh-CN"/>
        </w:rPr>
        <w:t>Temporal domain</w:t>
      </w:r>
      <w:r>
        <w:rPr>
          <w:rFonts w:eastAsiaTheme="minorEastAsia"/>
          <w:b/>
          <w:szCs w:val="21"/>
          <w:lang w:val="en-US" w:eastAsia="zh-CN"/>
        </w:rPr>
        <w:t xml:space="preserve"> </w:t>
      </w:r>
      <w:r w:rsidRPr="00623C50">
        <w:rPr>
          <w:rFonts w:eastAsiaTheme="minorEastAsia" w:hint="eastAsia"/>
          <w:b/>
          <w:szCs w:val="21"/>
          <w:lang w:val="en-US" w:eastAsia="zh-CN"/>
        </w:rPr>
        <w:t>F</w:t>
      </w:r>
      <w:r w:rsidRPr="00623C50">
        <w:rPr>
          <w:rFonts w:eastAsiaTheme="minorEastAsia"/>
          <w:b/>
          <w:szCs w:val="21"/>
          <w:lang w:val="en-US" w:eastAsia="zh-CN"/>
        </w:rPr>
        <w:t>R</w:t>
      </w:r>
      <w:r>
        <w:rPr>
          <w:rFonts w:eastAsiaTheme="minorEastAsia"/>
          <w:b/>
          <w:szCs w:val="21"/>
          <w:lang w:val="en-US" w:eastAsia="zh-CN"/>
        </w:rPr>
        <w:t>2</w:t>
      </w:r>
      <w:r w:rsidRPr="00623C50">
        <w:rPr>
          <w:rFonts w:eastAsiaTheme="minorEastAsia"/>
          <w:b/>
          <w:szCs w:val="21"/>
          <w:lang w:val="en-US" w:eastAsia="zh-CN"/>
        </w:rPr>
        <w:t xml:space="preserve"> </w:t>
      </w:r>
      <w:r>
        <w:rPr>
          <w:rFonts w:eastAsiaTheme="minorEastAsia"/>
          <w:b/>
          <w:szCs w:val="21"/>
          <w:lang w:val="en-US" w:eastAsia="zh-CN"/>
        </w:rPr>
        <w:t>intra</w:t>
      </w:r>
      <w:r w:rsidRPr="00623C50">
        <w:rPr>
          <w:rFonts w:eastAsiaTheme="minorEastAsia"/>
          <w:b/>
          <w:szCs w:val="21"/>
          <w:lang w:val="en-US" w:eastAsia="zh-CN"/>
        </w:rPr>
        <w:t xml:space="preserve"> frequency </w:t>
      </w:r>
    </w:p>
    <w:p w:rsidR="00FF5B8A" w:rsidRPr="00FF5B8A" w:rsidRDefault="00FF5B8A" w:rsidP="00041D5B">
      <w:pPr>
        <w:pStyle w:val="a4"/>
        <w:numPr>
          <w:ilvl w:val="1"/>
          <w:numId w:val="26"/>
        </w:numPr>
        <w:spacing w:beforeLines="50" w:before="120" w:afterLines="50" w:after="120" w:line="300" w:lineRule="auto"/>
        <w:ind w:firstLineChars="0"/>
        <w:rPr>
          <w:rFonts w:eastAsiaTheme="minorEastAsia"/>
          <w:b/>
          <w:szCs w:val="21"/>
          <w:lang w:val="en-US" w:eastAsia="zh-CN"/>
        </w:rPr>
      </w:pPr>
      <w:r>
        <w:rPr>
          <w:rFonts w:eastAsiaTheme="minorEastAsia"/>
          <w:b/>
          <w:szCs w:val="21"/>
          <w:lang w:val="en-US" w:eastAsia="zh-CN"/>
        </w:rPr>
        <w:t>Handover performance enhancement</w:t>
      </w:r>
    </w:p>
    <w:p w:rsidR="00972049" w:rsidRPr="001A1765" w:rsidRDefault="00972049" w:rsidP="00041D5B">
      <w:pPr>
        <w:pStyle w:val="a4"/>
        <w:numPr>
          <w:ilvl w:val="0"/>
          <w:numId w:val="26"/>
        </w:numPr>
        <w:spacing w:beforeLines="50" w:before="120" w:afterLines="50" w:after="120" w:line="300" w:lineRule="auto"/>
        <w:ind w:firstLineChars="0"/>
        <w:rPr>
          <w:rFonts w:eastAsiaTheme="minorEastAsia"/>
          <w:b/>
          <w:szCs w:val="21"/>
          <w:lang w:val="en-US" w:eastAsia="zh-CN"/>
        </w:rPr>
      </w:pPr>
      <w:r>
        <w:rPr>
          <w:rFonts w:eastAsiaTheme="minorEastAsia"/>
          <w:b/>
          <w:szCs w:val="21"/>
          <w:lang w:val="en-US" w:eastAsia="zh-CN"/>
        </w:rPr>
        <w:t xml:space="preserve">Other </w:t>
      </w:r>
      <w:r w:rsidR="00503EB7">
        <w:rPr>
          <w:rFonts w:eastAsiaTheme="minorEastAsia"/>
          <w:b/>
          <w:szCs w:val="21"/>
          <w:lang w:val="en-US" w:eastAsia="zh-CN"/>
        </w:rPr>
        <w:t>scenarios</w:t>
      </w:r>
      <w:r>
        <w:rPr>
          <w:rFonts w:eastAsiaTheme="minorEastAsia"/>
          <w:b/>
          <w:szCs w:val="21"/>
          <w:lang w:val="en-US" w:eastAsia="zh-CN"/>
        </w:rPr>
        <w:t xml:space="preserve"> </w:t>
      </w:r>
      <w:r>
        <w:rPr>
          <w:rFonts w:eastAsiaTheme="minorEastAsia"/>
          <w:b/>
          <w:szCs w:val="21"/>
          <w:lang w:val="en-US"/>
        </w:rPr>
        <w:t>should</w:t>
      </w:r>
      <w:r w:rsidRPr="00565B15">
        <w:rPr>
          <w:rFonts w:hint="eastAsia"/>
          <w:b/>
          <w:lang w:val="en-US" w:eastAsia="zh-CN"/>
        </w:rPr>
        <w:t xml:space="preserve"> wait for more progress from RAN2</w:t>
      </w:r>
    </w:p>
    <w:p w:rsidR="001A1765" w:rsidRPr="001A1765" w:rsidRDefault="001A1765" w:rsidP="001A1765">
      <w:pPr>
        <w:spacing w:beforeLines="50" w:before="120" w:afterLines="50" w:after="120" w:line="300" w:lineRule="auto"/>
        <w:rPr>
          <w:b/>
        </w:rPr>
      </w:pPr>
      <w:r w:rsidRPr="001A1765">
        <w:rPr>
          <w:b/>
        </w:rPr>
        <w:t>RRM requirement impacts are to be studied for core requirements, performance requirements as well as testability and interoperability requirements</w:t>
      </w:r>
    </w:p>
    <w:p w:rsidR="00972049" w:rsidRDefault="00972049" w:rsidP="00972049">
      <w:pPr>
        <w:spacing w:beforeLines="50" w:before="120" w:afterLines="50" w:after="120" w:line="300" w:lineRule="auto"/>
        <w:rPr>
          <w:rFonts w:eastAsia="MS Mincho"/>
          <w:szCs w:val="20"/>
          <w:lang w:val="en-GB" w:eastAsia="en-US"/>
        </w:rPr>
      </w:pPr>
      <w:r>
        <w:rPr>
          <w:rFonts w:hint="eastAsia"/>
        </w:rPr>
        <w:t>F</w:t>
      </w:r>
      <w:r>
        <w:t xml:space="preserve">urthermore, based on the observations, a lot of issues </w:t>
      </w:r>
      <w:r>
        <w:rPr>
          <w:rFonts w:eastAsia="MS Mincho"/>
          <w:szCs w:val="20"/>
          <w:lang w:val="en-GB" w:eastAsia="en-US"/>
        </w:rPr>
        <w:t>f</w:t>
      </w:r>
      <w:r w:rsidRPr="003820A6">
        <w:rPr>
          <w:rFonts w:eastAsia="MS Mincho"/>
          <w:szCs w:val="20"/>
          <w:lang w:val="en-GB" w:eastAsia="en-US"/>
        </w:rPr>
        <w:t>or cell level measurement prediction,</w:t>
      </w:r>
      <w:r>
        <w:rPr>
          <w:rFonts w:eastAsia="MS Mincho"/>
          <w:szCs w:val="20"/>
          <w:lang w:val="en-GB" w:eastAsia="en-US"/>
        </w:rPr>
        <w:t xml:space="preserve"> e.g., non-AI benchmark, the </w:t>
      </w:r>
      <w:r w:rsidRPr="003820A6">
        <w:rPr>
          <w:rFonts w:eastAsia="MS Mincho"/>
          <w:szCs w:val="20"/>
          <w:lang w:val="en-GB" w:eastAsia="en-US"/>
        </w:rPr>
        <w:t>evaluation methodology</w:t>
      </w:r>
      <w:r>
        <w:rPr>
          <w:rFonts w:eastAsia="MS Mincho"/>
          <w:szCs w:val="20"/>
          <w:lang w:val="en-GB" w:eastAsia="en-US"/>
        </w:rPr>
        <w:t xml:space="preserve"> of certain </w:t>
      </w:r>
      <w:r w:rsidRPr="003820A6">
        <w:rPr>
          <w:rFonts w:eastAsia="MS Mincho"/>
          <w:szCs w:val="20"/>
          <w:lang w:val="en-GB" w:eastAsia="en-US"/>
        </w:rPr>
        <w:t>scenario</w:t>
      </w:r>
      <w:r>
        <w:rPr>
          <w:rFonts w:eastAsia="MS Mincho"/>
          <w:szCs w:val="20"/>
          <w:lang w:val="en-GB" w:eastAsia="en-US"/>
        </w:rPr>
        <w:t xml:space="preserve">s, KPIs for </w:t>
      </w:r>
      <w:r>
        <w:t>measurement prediction</w:t>
      </w:r>
      <w:r>
        <w:rPr>
          <w:rFonts w:eastAsia="MS Mincho"/>
          <w:szCs w:val="20"/>
          <w:lang w:val="en-GB" w:eastAsia="en-US"/>
        </w:rPr>
        <w:t>, the dataset generation, and input/output of the direct/indirect AI model had been discussed in RAN2, some of them were solved with clear conclusions. Even the simulation results evaluation for different cases based on simulation assumptions has begun in RAN2.</w:t>
      </w:r>
      <w:r>
        <w:rPr>
          <w:rFonts w:hint="eastAsia"/>
          <w:szCs w:val="20"/>
          <w:lang w:val="en-GB"/>
        </w:rPr>
        <w:t xml:space="preserve"> </w:t>
      </w:r>
      <w:r w:rsidRPr="00624748">
        <w:rPr>
          <w:rFonts w:eastAsia="MS Mincho"/>
          <w:szCs w:val="20"/>
          <w:lang w:val="en-GB" w:eastAsia="en-US"/>
        </w:rPr>
        <w:t>To avoid the overlapping of similar discussions in RAN2/RAN4,</w:t>
      </w:r>
      <w:r>
        <w:rPr>
          <w:rFonts w:eastAsia="MS Mincho"/>
          <w:szCs w:val="20"/>
          <w:lang w:val="en-GB" w:eastAsia="en-US"/>
        </w:rPr>
        <w:t xml:space="preserve"> from our understanding, </w:t>
      </w:r>
    </w:p>
    <w:p w:rsidR="00972049" w:rsidRDefault="00972049" w:rsidP="00972049">
      <w:pPr>
        <w:spacing w:beforeLines="50" w:before="120" w:afterLines="50" w:after="120" w:line="300" w:lineRule="auto"/>
        <w:jc w:val="left"/>
        <w:rPr>
          <w:b/>
        </w:rPr>
      </w:pPr>
      <w:r>
        <w:rPr>
          <w:b/>
        </w:rPr>
        <w:t xml:space="preserve">Proposal </w:t>
      </w:r>
      <w:r w:rsidR="000E2BA1">
        <w:rPr>
          <w:b/>
        </w:rPr>
        <w:t>6</w:t>
      </w:r>
      <w:r w:rsidRPr="00472724">
        <w:rPr>
          <w:b/>
        </w:rPr>
        <w:t xml:space="preserve">: </w:t>
      </w:r>
      <w:r>
        <w:rPr>
          <w:b/>
        </w:rPr>
        <w:t xml:space="preserve">For </w:t>
      </w:r>
      <w:r w:rsidRPr="00784743">
        <w:rPr>
          <w:b/>
        </w:rPr>
        <w:t>cell level measurement prediction</w:t>
      </w:r>
      <w:r>
        <w:rPr>
          <w:b/>
        </w:rPr>
        <w:t xml:space="preserve">, at least the following issues related to </w:t>
      </w:r>
      <w:r w:rsidR="00503EB7">
        <w:rPr>
          <w:b/>
        </w:rPr>
        <w:t>sub-</w:t>
      </w:r>
      <w:r>
        <w:rPr>
          <w:b/>
        </w:rPr>
        <w:t xml:space="preserve">use cases should </w:t>
      </w:r>
      <w:r w:rsidRPr="00C947E9">
        <w:rPr>
          <w:b/>
        </w:rPr>
        <w:t>subject to RAN2’s process and agreements</w:t>
      </w:r>
    </w:p>
    <w:p w:rsidR="00972049" w:rsidRPr="00CA4850" w:rsidRDefault="00972049" w:rsidP="00041D5B">
      <w:pPr>
        <w:pStyle w:val="a4"/>
        <w:numPr>
          <w:ilvl w:val="0"/>
          <w:numId w:val="27"/>
        </w:numPr>
        <w:spacing w:beforeLines="50" w:before="120" w:afterLines="50" w:after="120" w:line="300" w:lineRule="auto"/>
        <w:ind w:firstLineChars="0"/>
        <w:rPr>
          <w:rFonts w:eastAsiaTheme="minorEastAsia"/>
          <w:b/>
          <w:szCs w:val="21"/>
          <w:lang w:val="en-US" w:eastAsia="zh-CN"/>
        </w:rPr>
      </w:pPr>
      <w:r>
        <w:rPr>
          <w:rFonts w:eastAsiaTheme="minorEastAsia"/>
          <w:b/>
          <w:szCs w:val="21"/>
          <w:lang w:val="en-US" w:eastAsia="zh-CN"/>
        </w:rPr>
        <w:t>N</w:t>
      </w:r>
      <w:r w:rsidRPr="00CA4850">
        <w:rPr>
          <w:rFonts w:eastAsiaTheme="minorEastAsia"/>
          <w:b/>
          <w:szCs w:val="21"/>
          <w:lang w:val="en-US" w:eastAsia="zh-CN"/>
        </w:rPr>
        <w:t>on-AI benchmark</w:t>
      </w:r>
    </w:p>
    <w:p w:rsidR="00972049" w:rsidRPr="00CA4850" w:rsidRDefault="00972049" w:rsidP="00041D5B">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The evaluation methodolog</w:t>
      </w:r>
      <w:r w:rsidR="008368C2">
        <w:rPr>
          <w:rFonts w:eastAsiaTheme="minorEastAsia"/>
          <w:b/>
          <w:szCs w:val="21"/>
          <w:lang w:val="en-US" w:eastAsia="zh-CN"/>
        </w:rPr>
        <w:t>ies</w:t>
      </w:r>
      <w:r w:rsidRPr="00CA4850">
        <w:rPr>
          <w:rFonts w:eastAsiaTheme="minorEastAsia"/>
          <w:b/>
          <w:szCs w:val="21"/>
          <w:lang w:val="en-US" w:eastAsia="zh-CN"/>
        </w:rPr>
        <w:t xml:space="preserve"> for different scenarios</w:t>
      </w:r>
    </w:p>
    <w:p w:rsidR="00972049" w:rsidRPr="00CA4850" w:rsidRDefault="00972049" w:rsidP="00041D5B">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KPIs for measurement prediction (</w:t>
      </w:r>
      <w:r>
        <w:rPr>
          <w:rFonts w:eastAsiaTheme="minorEastAsia"/>
          <w:b/>
          <w:szCs w:val="21"/>
          <w:lang w:val="en-US" w:eastAsia="zh-CN"/>
        </w:rPr>
        <w:t xml:space="preserve">e.g., prediction </w:t>
      </w:r>
      <w:r w:rsidRPr="00CA4850">
        <w:rPr>
          <w:rFonts w:eastAsiaTheme="minorEastAsia"/>
          <w:b/>
          <w:szCs w:val="21"/>
          <w:lang w:val="en-US" w:eastAsia="zh-CN"/>
        </w:rPr>
        <w:t>accuracy)</w:t>
      </w:r>
    </w:p>
    <w:p w:rsidR="00972049" w:rsidRPr="00CA4850" w:rsidRDefault="00972049" w:rsidP="00041D5B">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Dataset generation for AI model training/test</w:t>
      </w:r>
    </w:p>
    <w:p w:rsidR="00972049" w:rsidRDefault="00972049" w:rsidP="00041D5B">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Input/output of the direct/indirect AI model</w:t>
      </w:r>
    </w:p>
    <w:p w:rsidR="00972049" w:rsidRPr="00C947E9" w:rsidRDefault="00972049" w:rsidP="00972049">
      <w:pPr>
        <w:spacing w:beforeLines="50" w:before="120" w:afterLines="50" w:after="120" w:line="300" w:lineRule="auto"/>
        <w:rPr>
          <w:rFonts w:eastAsia="MS Mincho"/>
          <w:szCs w:val="20"/>
          <w:lang w:val="en-GB" w:eastAsia="en-US"/>
        </w:rPr>
      </w:pPr>
      <w:r w:rsidRPr="00C947E9">
        <w:rPr>
          <w:rFonts w:eastAsia="MS Mincho"/>
          <w:szCs w:val="20"/>
          <w:lang w:val="en-GB" w:eastAsia="en-US"/>
        </w:rPr>
        <w:t xml:space="preserve">Since </w:t>
      </w:r>
      <w:r>
        <w:rPr>
          <w:rFonts w:eastAsia="MS Mincho"/>
          <w:szCs w:val="20"/>
          <w:lang w:val="en-GB" w:eastAsia="en-US"/>
        </w:rPr>
        <w:t>the simulation</w:t>
      </w:r>
      <w:r w:rsidRPr="00912754">
        <w:rPr>
          <w:rFonts w:eastAsia="MS Mincho"/>
          <w:szCs w:val="20"/>
          <w:lang w:val="en-GB" w:eastAsia="en-US"/>
        </w:rPr>
        <w:t xml:space="preserve"> assumption</w:t>
      </w:r>
      <w:r w:rsidR="003878F3">
        <w:rPr>
          <w:rFonts w:eastAsia="MS Mincho"/>
          <w:szCs w:val="20"/>
          <w:lang w:val="en-GB" w:eastAsia="en-US"/>
        </w:rPr>
        <w:t xml:space="preserve"> including channel models</w:t>
      </w:r>
      <w:r>
        <w:rPr>
          <w:rFonts w:eastAsia="MS Mincho"/>
          <w:szCs w:val="20"/>
          <w:lang w:val="en-GB" w:eastAsia="en-US"/>
        </w:rPr>
        <w:t xml:space="preserve">, </w:t>
      </w:r>
      <w:r w:rsidRPr="00912754">
        <w:rPr>
          <w:rFonts w:eastAsia="MS Mincho"/>
          <w:szCs w:val="20"/>
          <w:lang w:val="en-GB" w:eastAsia="en-US"/>
        </w:rPr>
        <w:t>simulation results alignment and evaluation methodology</w:t>
      </w:r>
      <w:r>
        <w:rPr>
          <w:rFonts w:eastAsia="MS Mincho"/>
          <w:szCs w:val="20"/>
          <w:lang w:val="en-GB" w:eastAsia="en-US"/>
        </w:rPr>
        <w:t xml:space="preserve"> are extensively discussed in RAN2</w:t>
      </w:r>
      <w:r w:rsidR="003878F3">
        <w:rPr>
          <w:rFonts w:eastAsia="MS Mincho"/>
          <w:szCs w:val="20"/>
          <w:lang w:val="en-GB" w:eastAsia="en-US"/>
        </w:rPr>
        <w:t>, we propose</w:t>
      </w:r>
      <w:r>
        <w:rPr>
          <w:rFonts w:eastAsia="MS Mincho"/>
          <w:szCs w:val="20"/>
          <w:lang w:val="en-GB" w:eastAsia="en-US"/>
        </w:rPr>
        <w:t xml:space="preserve"> </w:t>
      </w:r>
    </w:p>
    <w:p w:rsidR="00972049" w:rsidRDefault="00972049" w:rsidP="0045037B">
      <w:pPr>
        <w:spacing w:beforeLines="50" w:before="120" w:afterLines="50" w:after="120" w:line="300" w:lineRule="auto"/>
        <w:jc w:val="left"/>
        <w:rPr>
          <w:b/>
        </w:rPr>
      </w:pPr>
      <w:r>
        <w:rPr>
          <w:b/>
        </w:rPr>
        <w:t xml:space="preserve">Proposal </w:t>
      </w:r>
      <w:r w:rsidR="000E2BA1">
        <w:rPr>
          <w:b/>
        </w:rPr>
        <w:t>7</w:t>
      </w:r>
      <w:r>
        <w:rPr>
          <w:b/>
        </w:rPr>
        <w:t>: The s</w:t>
      </w:r>
      <w:r w:rsidRPr="00107614">
        <w:rPr>
          <w:b/>
        </w:rPr>
        <w:t xml:space="preserve">imulation parameters for verifying the feasibility of </w:t>
      </w:r>
      <w:r>
        <w:rPr>
          <w:b/>
        </w:rPr>
        <w:t xml:space="preserve">requirement/testing in RAN4 should follow RAN2’s </w:t>
      </w:r>
      <w:r w:rsidR="00403EA6">
        <w:rPr>
          <w:b/>
        </w:rPr>
        <w:t>progress</w:t>
      </w:r>
    </w:p>
    <w:p w:rsidR="00A06F7C" w:rsidRPr="00A06F7C" w:rsidRDefault="00A06F7C" w:rsidP="0045037B">
      <w:pPr>
        <w:spacing w:beforeLines="50" w:before="120" w:afterLines="50" w:after="120" w:line="300" w:lineRule="auto"/>
        <w:jc w:val="left"/>
        <w:rPr>
          <w:rFonts w:eastAsia="MS Mincho"/>
          <w:szCs w:val="20"/>
          <w:lang w:val="en-GB" w:eastAsia="en-US"/>
        </w:rPr>
      </w:pPr>
      <w:r>
        <w:rPr>
          <w:rFonts w:eastAsia="MS Mincho"/>
          <w:szCs w:val="20"/>
          <w:lang w:val="en-GB" w:eastAsia="en-US"/>
        </w:rPr>
        <w:t xml:space="preserve">In the scope of the SID, both UE side model and NW side model measurement predictions are included. From our understanding,  </w:t>
      </w:r>
    </w:p>
    <w:p w:rsidR="00A06F7C" w:rsidRDefault="00A06F7C" w:rsidP="00041D5B">
      <w:pPr>
        <w:pStyle w:val="a4"/>
        <w:numPr>
          <w:ilvl w:val="0"/>
          <w:numId w:val="28"/>
        </w:numPr>
        <w:spacing w:beforeLines="50" w:before="120" w:afterLines="50" w:after="120" w:line="300" w:lineRule="auto"/>
        <w:ind w:firstLineChars="0"/>
      </w:pPr>
      <w:r w:rsidRPr="00A06F7C">
        <w:rPr>
          <w:rFonts w:hint="eastAsia"/>
        </w:rPr>
        <w:t>F</w:t>
      </w:r>
      <w:r w:rsidRPr="00A06F7C">
        <w:t>or the UE</w:t>
      </w:r>
      <w:r>
        <w:t xml:space="preserve"> side model case, NW may configure UE to perform measurement prediction and to report the predicted measurement results (i.e., the output of the AI/ML model). In this case, the </w:t>
      </w:r>
      <w:r w:rsidRPr="00A06F7C">
        <w:t>AI/ML model inference will be performed by the UE</w:t>
      </w:r>
      <w:r>
        <w:t>.</w:t>
      </w:r>
    </w:p>
    <w:p w:rsidR="00A06F7C" w:rsidRDefault="00A06F7C" w:rsidP="00041D5B">
      <w:pPr>
        <w:pStyle w:val="a4"/>
        <w:numPr>
          <w:ilvl w:val="0"/>
          <w:numId w:val="28"/>
        </w:numPr>
        <w:spacing w:beforeLines="50" w:before="120" w:afterLines="50" w:after="120" w:line="300" w:lineRule="auto"/>
        <w:ind w:firstLineChars="0"/>
      </w:pPr>
      <w:r>
        <w:t xml:space="preserve">For the NW side model case, NW may configure AI specific signalling. In this case, the </w:t>
      </w:r>
      <w:r w:rsidRPr="00A06F7C">
        <w:t xml:space="preserve">AI/ML model inference will be performed by the </w:t>
      </w:r>
      <w:r>
        <w:t>NW, but the necessary input data of the AI model (</w:t>
      </w:r>
      <w:r w:rsidR="00484723">
        <w:t>e.g.,</w:t>
      </w:r>
      <w:r>
        <w:t xml:space="preserve"> </w:t>
      </w:r>
      <w:r w:rsidRPr="00A06F7C">
        <w:rPr>
          <w:rFonts w:eastAsia="Malgun Gothic"/>
          <w:lang w:eastAsia="ko-KR"/>
        </w:rPr>
        <w:t>historical measurement results and/or assistance information</w:t>
      </w:r>
      <w:r>
        <w:t>) should be generated by UE and reported to NW</w:t>
      </w:r>
      <w:r w:rsidR="00484723">
        <w:t>.</w:t>
      </w:r>
    </w:p>
    <w:p w:rsidR="003D607F" w:rsidRDefault="003D607F" w:rsidP="00484723">
      <w:pPr>
        <w:spacing w:beforeLines="50" w:before="120" w:afterLines="50" w:after="120" w:line="300" w:lineRule="auto"/>
      </w:pPr>
      <w:r>
        <w:t>Obviously, the following alt.s can be investigated:</w:t>
      </w:r>
    </w:p>
    <w:p w:rsidR="003D607F" w:rsidRDefault="003D607F" w:rsidP="00041D5B">
      <w:pPr>
        <w:pStyle w:val="a4"/>
        <w:numPr>
          <w:ilvl w:val="0"/>
          <w:numId w:val="28"/>
        </w:numPr>
        <w:spacing w:beforeLines="50" w:before="120" w:afterLines="50" w:after="120" w:line="300" w:lineRule="auto"/>
        <w:ind w:firstLineChars="0"/>
      </w:pPr>
      <w:r w:rsidRPr="00133C49">
        <w:t>AI/ML model training and inference at NW side</w:t>
      </w:r>
    </w:p>
    <w:p w:rsidR="003D607F" w:rsidRDefault="003D607F" w:rsidP="00041D5B">
      <w:pPr>
        <w:pStyle w:val="a4"/>
        <w:numPr>
          <w:ilvl w:val="0"/>
          <w:numId w:val="28"/>
        </w:numPr>
        <w:spacing w:beforeLines="50" w:before="120" w:afterLines="50" w:after="120" w:line="300" w:lineRule="auto"/>
        <w:ind w:firstLineChars="0"/>
      </w:pPr>
      <w:r w:rsidRPr="00133C49">
        <w:t>AI/ML model training and inference at UE side</w:t>
      </w:r>
    </w:p>
    <w:p w:rsidR="00C509BB" w:rsidRDefault="00CE2145" w:rsidP="006C1047">
      <w:pPr>
        <w:spacing w:beforeLines="50" w:before="120" w:afterLines="50" w:after="120" w:line="300" w:lineRule="auto"/>
        <w:rPr>
          <w:lang w:val="en-GB"/>
        </w:rPr>
      </w:pPr>
      <w:r>
        <w:rPr>
          <w:lang w:val="en-GB"/>
        </w:rPr>
        <w:t xml:space="preserve">Since no </w:t>
      </w:r>
      <w:r w:rsidR="004663D6">
        <w:rPr>
          <w:lang w:val="en-GB"/>
        </w:rPr>
        <w:t xml:space="preserve">concrete </w:t>
      </w:r>
      <w:r>
        <w:rPr>
          <w:lang w:val="en-GB"/>
        </w:rPr>
        <w:t xml:space="preserve">conclusions are achieved for the time being. </w:t>
      </w:r>
      <w:r w:rsidR="00C509BB">
        <w:rPr>
          <w:lang w:val="en-GB"/>
        </w:rPr>
        <w:t xml:space="preserve">From this, </w:t>
      </w:r>
    </w:p>
    <w:p w:rsidR="00F02DFD" w:rsidRPr="00503EB7" w:rsidRDefault="00C509BB" w:rsidP="00503EB7">
      <w:pPr>
        <w:spacing w:beforeLines="50" w:before="120" w:afterLines="50" w:after="120" w:line="300" w:lineRule="auto"/>
        <w:jc w:val="left"/>
        <w:rPr>
          <w:b/>
        </w:rPr>
      </w:pPr>
      <w:r>
        <w:rPr>
          <w:b/>
        </w:rPr>
        <w:lastRenderedPageBreak/>
        <w:t xml:space="preserve">Proposal </w:t>
      </w:r>
      <w:r w:rsidR="000E2BA1">
        <w:rPr>
          <w:b/>
        </w:rPr>
        <w:t>8</w:t>
      </w:r>
      <w:r>
        <w:rPr>
          <w:b/>
        </w:rPr>
        <w:t xml:space="preserve">: </w:t>
      </w:r>
      <w:r w:rsidR="004663D6">
        <w:rPr>
          <w:b/>
        </w:rPr>
        <w:t xml:space="preserve">Based on RAN2’s progress and agreements to </w:t>
      </w:r>
      <w:r w:rsidR="004663D6" w:rsidRPr="004663D6">
        <w:rPr>
          <w:b/>
        </w:rPr>
        <w:t>determine</w:t>
      </w:r>
      <w:r w:rsidR="004663D6">
        <w:rPr>
          <w:b/>
        </w:rPr>
        <w:t xml:space="preserve"> </w:t>
      </w:r>
      <w:r>
        <w:rPr>
          <w:b/>
        </w:rPr>
        <w:t xml:space="preserve">what kind of AI model (i.e., </w:t>
      </w:r>
      <w:r w:rsidRPr="00C509BB">
        <w:rPr>
          <w:b/>
        </w:rPr>
        <w:t>UE side model or NW side model</w:t>
      </w:r>
      <w:r>
        <w:rPr>
          <w:b/>
        </w:rPr>
        <w:t xml:space="preserve">) </w:t>
      </w:r>
      <w:r w:rsidR="00CE2145">
        <w:rPr>
          <w:b/>
        </w:rPr>
        <w:t>could</w:t>
      </w:r>
      <w:r w:rsidRPr="00C509BB">
        <w:rPr>
          <w:b/>
        </w:rPr>
        <w:t xml:space="preserve"> be considered to define </w:t>
      </w:r>
      <w:r w:rsidR="00394BE5">
        <w:rPr>
          <w:b/>
        </w:rPr>
        <w:t xml:space="preserve">the </w:t>
      </w:r>
      <w:r w:rsidR="005172D9">
        <w:rPr>
          <w:b/>
        </w:rPr>
        <w:t xml:space="preserve">AI/ML based </w:t>
      </w:r>
      <w:r w:rsidRPr="00C509BB">
        <w:rPr>
          <w:b/>
        </w:rPr>
        <w:t>requirement</w:t>
      </w:r>
      <w:r w:rsidR="00101DD5">
        <w:rPr>
          <w:b/>
        </w:rPr>
        <w:t xml:space="preserve"> for RRM measurement prediction</w:t>
      </w:r>
      <w:r w:rsidR="004663D6">
        <w:rPr>
          <w:b/>
        </w:rPr>
        <w:t xml:space="preserve"> in RAN4 </w:t>
      </w:r>
    </w:p>
    <w:p w:rsidR="00FD42B0" w:rsidRDefault="00FF489A" w:rsidP="00B07436">
      <w:pPr>
        <w:pStyle w:val="2"/>
      </w:pPr>
      <w:r>
        <w:t xml:space="preserve">3.3 </w:t>
      </w:r>
      <w:r w:rsidR="00FD42B0" w:rsidRPr="00FD42B0">
        <w:t>Measurement event predictions</w:t>
      </w:r>
      <w:r w:rsidR="00B07436">
        <w:t xml:space="preserve"> and </w:t>
      </w:r>
      <w:r w:rsidR="00B07436" w:rsidRPr="00162843">
        <w:t>HO failure/RLF prediction</w:t>
      </w:r>
    </w:p>
    <w:p w:rsidR="006F1C13" w:rsidRDefault="00AD528F" w:rsidP="00D13982">
      <w:pPr>
        <w:widowControl w:val="0"/>
        <w:spacing w:beforeLines="50" w:before="120" w:afterLines="50" w:after="120" w:line="300" w:lineRule="auto"/>
      </w:pPr>
      <w:r>
        <w:t>Fr</w:t>
      </w:r>
      <w:r w:rsidR="009D2CC9">
        <w:t>om our understanding, one of the</w:t>
      </w:r>
      <w:r>
        <w:t xml:space="preserve"> </w:t>
      </w:r>
      <w:r w:rsidR="009D2CC9">
        <w:t>purposes</w:t>
      </w:r>
      <w:r>
        <w:t xml:space="preserve"> of this discussion is to </w:t>
      </w:r>
      <w:r w:rsidR="009D2CC9">
        <w:t>mitigate</w:t>
      </w:r>
      <w:r>
        <w:t xml:space="preserve"> the occurrence of unintended events (e.g., ping-pong </w:t>
      </w:r>
      <w:r w:rsidR="009D2CC9">
        <w:t>HO</w:t>
      </w:r>
      <w:r>
        <w:t xml:space="preserve">, </w:t>
      </w:r>
      <w:r w:rsidR="009D2CC9">
        <w:t>too late/early/wrong HO</w:t>
      </w:r>
      <w:r>
        <w:t xml:space="preserve">, </w:t>
      </w:r>
      <w:r w:rsidR="009D2CC9">
        <w:t xml:space="preserve">short ToS, </w:t>
      </w:r>
      <w:r>
        <w:t>RLF</w:t>
      </w:r>
      <w:r w:rsidR="009D2CC9">
        <w:t xml:space="preserve"> due to too late HO</w:t>
      </w:r>
      <w:r>
        <w:t xml:space="preserve">, etc.) </w:t>
      </w:r>
      <w:r w:rsidR="009D2CC9">
        <w:t xml:space="preserve">in mobility </w:t>
      </w:r>
      <w:r>
        <w:t>by foreseeing</w:t>
      </w:r>
      <w:r w:rsidR="009D2CC9">
        <w:t xml:space="preserve"> the RRM status of UE. The </w:t>
      </w:r>
      <w:r w:rsidR="00EB22DB">
        <w:t>other one</w:t>
      </w:r>
      <w:r w:rsidR="009D2CC9">
        <w:t xml:space="preserve"> is to </w:t>
      </w:r>
      <w:r w:rsidR="001C0AB8">
        <w:t>obtain the HO performance gain especially for FR2 and/or high speed movement</w:t>
      </w:r>
      <w:r w:rsidR="00EB22DB">
        <w:t xml:space="preserve"> scenarios</w:t>
      </w:r>
      <w:r w:rsidR="001C0AB8">
        <w:t xml:space="preserve">. </w:t>
      </w:r>
      <w:r w:rsidR="001070C5">
        <w:t xml:space="preserve">In such scenarios, </w:t>
      </w:r>
      <w:r w:rsidR="00EB22DB">
        <w:t xml:space="preserve">the </w:t>
      </w:r>
      <w:r w:rsidR="00EB22DB">
        <w:rPr>
          <w:rFonts w:hint="eastAsia"/>
        </w:rPr>
        <w:t>legacy</w:t>
      </w:r>
      <w:r w:rsidR="00EB22DB">
        <w:t xml:space="preserve"> L3 HO mechanism provides a relatively long HO complete latency, which may also require a huge measurement effort, and even resu</w:t>
      </w:r>
      <w:r w:rsidR="00D13982">
        <w:t xml:space="preserve">lt in unnecessary event happens. </w:t>
      </w:r>
      <w:r w:rsidR="006F1C13">
        <w:t>Two prediction methods were agreed in RAN2, direct prediction</w:t>
      </w:r>
      <w:r w:rsidR="00625FCC">
        <w:t xml:space="preserve"> </w:t>
      </w:r>
      <w:r w:rsidR="006F1C13">
        <w:t>and indirect prediction</w:t>
      </w:r>
      <w:r w:rsidR="00625FCC">
        <w:t>.</w:t>
      </w:r>
    </w:p>
    <w:p w:rsidR="0042748D" w:rsidRDefault="0042748D" w:rsidP="0042748D">
      <w:pPr>
        <w:spacing w:beforeLines="50" w:before="120" w:afterLines="50" w:after="120" w:line="360" w:lineRule="auto"/>
      </w:pPr>
      <w:r w:rsidRPr="00BB509A">
        <w:rPr>
          <w:rFonts w:hint="eastAsia"/>
        </w:rPr>
        <w:t>F</w:t>
      </w:r>
      <w:r w:rsidRPr="00BB509A">
        <w:t xml:space="preserve">urthermore, </w:t>
      </w:r>
      <w:r>
        <w:t>from our understanding, comparing to the legacy HO mechanism that NW decides HO after Event A3 trigger conditions are fulfilled during TTT, using AI/ML event predictions may reduce the HO execution time to some extent.</w:t>
      </w:r>
    </w:p>
    <w:p w:rsidR="008368C2" w:rsidRDefault="009109DE" w:rsidP="008368C2">
      <w:pPr>
        <w:widowControl w:val="0"/>
        <w:spacing w:beforeLines="50" w:before="120" w:afterLines="50" w:after="120" w:line="300" w:lineRule="auto"/>
        <w:rPr>
          <w:rFonts w:eastAsia="MS Mincho"/>
          <w:b/>
          <w:szCs w:val="20"/>
          <w:lang w:val="en-GB" w:eastAsia="en-US"/>
        </w:rPr>
      </w:pPr>
      <w:r w:rsidRPr="008368C2">
        <w:rPr>
          <w:rFonts w:eastAsia="MS Mincho"/>
          <w:b/>
          <w:szCs w:val="20"/>
          <w:lang w:val="en-GB" w:eastAsia="en-US"/>
        </w:rPr>
        <w:t xml:space="preserve">Proposal </w:t>
      </w:r>
      <w:r w:rsidR="0042748D">
        <w:rPr>
          <w:rFonts w:eastAsia="MS Mincho"/>
          <w:b/>
          <w:szCs w:val="20"/>
          <w:lang w:val="en-GB" w:eastAsia="en-US"/>
        </w:rPr>
        <w:t>9</w:t>
      </w:r>
      <w:r w:rsidRPr="008368C2">
        <w:rPr>
          <w:rFonts w:eastAsia="MS Mincho"/>
          <w:b/>
          <w:szCs w:val="20"/>
          <w:lang w:val="en-GB" w:eastAsia="en-US"/>
        </w:rPr>
        <w:t>:</w:t>
      </w:r>
      <w:r w:rsidR="008368C2" w:rsidRPr="008368C2">
        <w:rPr>
          <w:rFonts w:eastAsia="MS Mincho"/>
          <w:b/>
          <w:szCs w:val="20"/>
          <w:lang w:val="en-GB" w:eastAsia="en-US"/>
        </w:rPr>
        <w:t xml:space="preserve"> RAN4 to study if HO requirements including delay, interruption, side conditions and </w:t>
      </w:r>
      <w:r w:rsidR="006B7173">
        <w:rPr>
          <w:rFonts w:eastAsia="MS Mincho"/>
          <w:b/>
          <w:szCs w:val="20"/>
          <w:lang w:val="en-GB" w:eastAsia="en-US"/>
        </w:rPr>
        <w:t>accuracy</w:t>
      </w:r>
      <w:r w:rsidR="008368C2" w:rsidRPr="008368C2">
        <w:rPr>
          <w:rFonts w:eastAsia="MS Mincho"/>
          <w:b/>
          <w:szCs w:val="20"/>
          <w:lang w:val="en-GB" w:eastAsia="en-US"/>
        </w:rPr>
        <w:t xml:space="preserve"> are needed to be updated for AI/ML-assisted mobility </w:t>
      </w:r>
    </w:p>
    <w:p w:rsidR="00A737DC" w:rsidRDefault="00E41972" w:rsidP="00E41972">
      <w:pPr>
        <w:spacing w:before="50" w:after="50" w:line="300" w:lineRule="auto"/>
      </w:pPr>
      <w:r>
        <w:t>Furthermore</w:t>
      </w:r>
      <w:r w:rsidRPr="00E41972">
        <w:t xml:space="preserve">, based on RAN2’s </w:t>
      </w:r>
      <w:r>
        <w:t>conclusion</w:t>
      </w:r>
      <w:r w:rsidRPr="00E41972">
        <w:t xml:space="preserve">, </w:t>
      </w:r>
      <w:r>
        <w:t xml:space="preserve">they decided to postpone </w:t>
      </w:r>
      <w:r w:rsidRPr="00A066A8">
        <w:t>Measurement event prediction</w:t>
      </w:r>
      <w:r>
        <w:t xml:space="preserve"> discussion until </w:t>
      </w:r>
      <w:r w:rsidRPr="00A066A8">
        <w:t>RRM measurement prediction</w:t>
      </w:r>
      <w:r>
        <w:t xml:space="preserve"> is more stabilized. RAN4 can also follow their decision at the current. From this, we propose</w:t>
      </w:r>
    </w:p>
    <w:p w:rsidR="00E41972" w:rsidRDefault="00E41972" w:rsidP="00E41972">
      <w:pPr>
        <w:widowControl w:val="0"/>
        <w:spacing w:beforeLines="50" w:before="120" w:afterLines="50" w:after="120" w:line="300" w:lineRule="auto"/>
        <w:rPr>
          <w:rFonts w:eastAsia="MS Mincho"/>
          <w:b/>
          <w:szCs w:val="20"/>
          <w:lang w:val="en-GB" w:eastAsia="en-US"/>
        </w:rPr>
      </w:pPr>
      <w:r w:rsidRPr="008368C2">
        <w:rPr>
          <w:rFonts w:eastAsia="MS Mincho"/>
          <w:b/>
          <w:szCs w:val="20"/>
          <w:lang w:val="en-GB" w:eastAsia="en-US"/>
        </w:rPr>
        <w:t xml:space="preserve">Proposal </w:t>
      </w:r>
      <w:r>
        <w:rPr>
          <w:rFonts w:eastAsia="MS Mincho"/>
          <w:b/>
          <w:szCs w:val="20"/>
          <w:lang w:val="en-GB" w:eastAsia="en-US"/>
        </w:rPr>
        <w:t>10</w:t>
      </w:r>
      <w:r w:rsidRPr="008368C2">
        <w:rPr>
          <w:rFonts w:eastAsia="MS Mincho"/>
          <w:b/>
          <w:szCs w:val="20"/>
          <w:lang w:val="en-GB" w:eastAsia="en-US"/>
        </w:rPr>
        <w:t>:</w:t>
      </w:r>
      <w:r>
        <w:rPr>
          <w:rFonts w:eastAsia="MS Mincho"/>
          <w:b/>
          <w:szCs w:val="20"/>
          <w:lang w:val="en-GB" w:eastAsia="en-US"/>
        </w:rPr>
        <w:t xml:space="preserve"> It is suggested for RAN4 to delay the </w:t>
      </w:r>
      <w:r w:rsidRPr="00E41972">
        <w:rPr>
          <w:rFonts w:eastAsia="MS Mincho"/>
          <w:b/>
          <w:szCs w:val="20"/>
          <w:lang w:val="en-GB" w:eastAsia="en-US"/>
        </w:rPr>
        <w:t>Measurement event prediction</w:t>
      </w:r>
      <w:r>
        <w:rPr>
          <w:rFonts w:eastAsia="MS Mincho"/>
          <w:b/>
          <w:szCs w:val="20"/>
          <w:lang w:val="en-GB" w:eastAsia="en-US"/>
        </w:rPr>
        <w:t xml:space="preserve"> related requirements discussion until more stable conclusions are achieved in RAN2</w:t>
      </w:r>
    </w:p>
    <w:p w:rsidR="008368C2" w:rsidRPr="00617C95" w:rsidRDefault="008368C2" w:rsidP="008368C2">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4</w:t>
      </w:r>
      <w:r w:rsidRPr="00617C95">
        <w:rPr>
          <w:rFonts w:ascii="Times New Roman" w:hAnsi="Times New Roman"/>
          <w:lang w:eastAsia="zh-CN"/>
        </w:rPr>
        <w:t xml:space="preserve"> Conclusion</w:t>
      </w:r>
    </w:p>
    <w:p w:rsidR="008368C2" w:rsidRDefault="008368C2" w:rsidP="008368C2">
      <w:pPr>
        <w:spacing w:beforeLines="50" w:before="120" w:afterLines="50" w:after="120" w:line="300" w:lineRule="auto"/>
        <w:rPr>
          <w:szCs w:val="20"/>
          <w:lang w:val="sv-SE"/>
        </w:rPr>
      </w:pPr>
      <w:r w:rsidRPr="00331EB4">
        <w:rPr>
          <w:szCs w:val="20"/>
          <w:lang w:val="sv-SE"/>
        </w:rPr>
        <w:t>In this contribution, we provided our initial viewpoints to RRM requirement impact analyses o</w:t>
      </w:r>
      <w:r>
        <w:rPr>
          <w:szCs w:val="20"/>
          <w:lang w:val="sv-SE"/>
        </w:rPr>
        <w:t>n AI mobility</w:t>
      </w:r>
      <w:r w:rsidRPr="00331EB4">
        <w:rPr>
          <w:szCs w:val="20"/>
          <w:lang w:val="sv-SE"/>
        </w:rPr>
        <w:t>. The following observations and proposals are obtained</w:t>
      </w:r>
      <w:r w:rsidRPr="00773552">
        <w:rPr>
          <w:szCs w:val="20"/>
          <w:lang w:val="sv-SE"/>
        </w:rPr>
        <w:t>:</w:t>
      </w:r>
    </w:p>
    <w:p w:rsidR="008368C2" w:rsidRPr="00D8550D" w:rsidRDefault="008368C2" w:rsidP="008368C2">
      <w:pPr>
        <w:spacing w:beforeLines="50" w:before="120" w:afterLines="50" w:after="120" w:line="300" w:lineRule="auto"/>
        <w:jc w:val="left"/>
        <w:rPr>
          <w:b/>
        </w:rPr>
      </w:pPr>
      <w:r w:rsidRPr="00D8550D">
        <w:rPr>
          <w:b/>
        </w:rPr>
        <w:t>Observ</w:t>
      </w:r>
      <w:r>
        <w:rPr>
          <w:b/>
        </w:rPr>
        <w:t xml:space="preserve">ation 1: RAN2 give first priority to L3 cell level measurement predictions, and put </w:t>
      </w:r>
      <w:r w:rsidRPr="006C664C">
        <w:rPr>
          <w:b/>
        </w:rPr>
        <w:t>L3 beam level measurement predictions</w:t>
      </w:r>
      <w:r>
        <w:rPr>
          <w:b/>
        </w:rPr>
        <w:t xml:space="preserve"> as low priority. For no matter FR1 or FR2, how to </w:t>
      </w:r>
      <w:r w:rsidRPr="00281F22">
        <w:rPr>
          <w:b/>
        </w:rPr>
        <w:t>produce filtered L1 and L3 RSRP</w:t>
      </w:r>
      <w:r>
        <w:rPr>
          <w:b/>
        </w:rPr>
        <w:t xml:space="preserve"> is still suspending</w:t>
      </w:r>
    </w:p>
    <w:p w:rsidR="008368C2" w:rsidRPr="00472724" w:rsidRDefault="008368C2" w:rsidP="008368C2">
      <w:pPr>
        <w:spacing w:beforeLines="50" w:before="120" w:afterLines="50" w:after="120" w:line="300" w:lineRule="auto"/>
        <w:jc w:val="left"/>
        <w:rPr>
          <w:b/>
        </w:rPr>
      </w:pPr>
      <w:r w:rsidRPr="00472724">
        <w:rPr>
          <w:b/>
        </w:rPr>
        <w:t xml:space="preserve">Observation </w:t>
      </w:r>
      <w:r>
        <w:rPr>
          <w:b/>
        </w:rPr>
        <w:t>2</w:t>
      </w:r>
      <w:r w:rsidRPr="00472724">
        <w:rPr>
          <w:b/>
        </w:rPr>
        <w:t xml:space="preserve">: </w:t>
      </w:r>
      <w:r>
        <w:rPr>
          <w:b/>
        </w:rPr>
        <w:t>T</w:t>
      </w:r>
      <w:r w:rsidRPr="00472724">
        <w:rPr>
          <w:b/>
        </w:rPr>
        <w:t xml:space="preserve">he following scenarios are considered </w:t>
      </w:r>
      <w:r>
        <w:rPr>
          <w:b/>
        </w:rPr>
        <w:t>i</w:t>
      </w:r>
      <w:r w:rsidRPr="00472724">
        <w:rPr>
          <w:b/>
        </w:rPr>
        <w:t>n RAN2</w:t>
      </w:r>
      <w:r>
        <w:rPr>
          <w:b/>
        </w:rPr>
        <w:t xml:space="preserve"> </w:t>
      </w:r>
      <w:r w:rsidRPr="00472724">
        <w:rPr>
          <w:b/>
        </w:rPr>
        <w:t xml:space="preserve">for </w:t>
      </w:r>
      <w:r>
        <w:rPr>
          <w:b/>
        </w:rPr>
        <w:t xml:space="preserve">AI/ML </w:t>
      </w:r>
      <w:r w:rsidRPr="00472724">
        <w:rPr>
          <w:b/>
        </w:rPr>
        <w:t xml:space="preserve">RRM measurement prediction </w:t>
      </w:r>
    </w:p>
    <w:p w:rsidR="008368C2" w:rsidRDefault="008368C2" w:rsidP="008368C2">
      <w:pPr>
        <w:pStyle w:val="a4"/>
        <w:numPr>
          <w:ilvl w:val="0"/>
          <w:numId w:val="17"/>
        </w:numPr>
        <w:spacing w:beforeLines="50" w:before="120" w:afterLines="50" w:after="120" w:line="300" w:lineRule="auto"/>
        <w:ind w:firstLineChars="0"/>
        <w:rPr>
          <w:b/>
        </w:rPr>
      </w:pPr>
      <w:r w:rsidRPr="00472724">
        <w:rPr>
          <w:b/>
        </w:rPr>
        <w:t>FR1-to-FR1</w:t>
      </w:r>
    </w:p>
    <w:p w:rsidR="008368C2" w:rsidRDefault="008368C2" w:rsidP="008368C2">
      <w:pPr>
        <w:pStyle w:val="a4"/>
        <w:numPr>
          <w:ilvl w:val="1"/>
          <w:numId w:val="17"/>
        </w:numPr>
        <w:spacing w:beforeLines="50" w:before="120" w:afterLines="50" w:after="120" w:line="300" w:lineRule="auto"/>
        <w:ind w:firstLineChars="0"/>
        <w:rPr>
          <w:b/>
        </w:rPr>
      </w:pPr>
      <w:r>
        <w:rPr>
          <w:b/>
        </w:rPr>
        <w:t>I</w:t>
      </w:r>
      <w:r w:rsidRPr="00472724">
        <w:rPr>
          <w:b/>
        </w:rPr>
        <w:t xml:space="preserve">ntra-frequency </w:t>
      </w:r>
      <w:r>
        <w:rPr>
          <w:b/>
        </w:rPr>
        <w:t xml:space="preserve">intra-cell </w:t>
      </w:r>
      <w:r w:rsidRPr="00472724">
        <w:rPr>
          <w:b/>
        </w:rPr>
        <w:t xml:space="preserve">in </w:t>
      </w:r>
      <w:r w:rsidRPr="00E846A3">
        <w:rPr>
          <w:b/>
        </w:rPr>
        <w:t>temporal</w:t>
      </w:r>
      <w:r w:rsidRPr="00472724">
        <w:rPr>
          <w:b/>
        </w:rPr>
        <w:t xml:space="preserve"> domain prediction for the purpose of measurement overhead reduction </w:t>
      </w:r>
    </w:p>
    <w:p w:rsidR="008368C2" w:rsidRDefault="008368C2" w:rsidP="008368C2">
      <w:pPr>
        <w:pStyle w:val="a4"/>
        <w:numPr>
          <w:ilvl w:val="1"/>
          <w:numId w:val="17"/>
        </w:numPr>
        <w:spacing w:beforeLines="50" w:before="120" w:afterLines="50" w:after="120" w:line="300" w:lineRule="auto"/>
        <w:ind w:firstLineChars="0"/>
        <w:rPr>
          <w:b/>
        </w:rPr>
      </w:pPr>
      <w:r>
        <w:rPr>
          <w:b/>
        </w:rPr>
        <w:t>I</w:t>
      </w:r>
      <w:r w:rsidRPr="00472724">
        <w:rPr>
          <w:b/>
        </w:rPr>
        <w:t>nter-frequency</w:t>
      </w:r>
      <w:r>
        <w:rPr>
          <w:b/>
        </w:rPr>
        <w:t xml:space="preserve"> inter-cell </w:t>
      </w:r>
      <w:r w:rsidRPr="00472724">
        <w:rPr>
          <w:b/>
        </w:rPr>
        <w:t>in</w:t>
      </w:r>
      <w:r>
        <w:rPr>
          <w:b/>
        </w:rPr>
        <w:t xml:space="preserve"> frequency</w:t>
      </w:r>
      <w:r w:rsidRPr="00472724">
        <w:rPr>
          <w:b/>
        </w:rPr>
        <w:t xml:space="preserve"> domain prediction for the purpose of measurement overhead reduction</w:t>
      </w:r>
    </w:p>
    <w:p w:rsidR="008368C2" w:rsidRDefault="008368C2" w:rsidP="008368C2">
      <w:pPr>
        <w:pStyle w:val="a4"/>
        <w:numPr>
          <w:ilvl w:val="1"/>
          <w:numId w:val="17"/>
        </w:numPr>
        <w:spacing w:beforeLines="50" w:before="120" w:afterLines="50" w:after="120" w:line="300" w:lineRule="auto"/>
        <w:ind w:firstLineChars="0"/>
        <w:rPr>
          <w:b/>
        </w:rPr>
      </w:pPr>
      <w:r>
        <w:rPr>
          <w:b/>
        </w:rPr>
        <w:t>Other domain including: I</w:t>
      </w:r>
      <w:r w:rsidRPr="00E846A3">
        <w:rPr>
          <w:b/>
        </w:rPr>
        <w:t>ntra-frequency temporal domain</w:t>
      </w:r>
      <w:r>
        <w:rPr>
          <w:b/>
        </w:rPr>
        <w:t xml:space="preserve"> with 2</w:t>
      </w:r>
      <w:r w:rsidRPr="00114A9E">
        <w:rPr>
          <w:b/>
          <w:vertAlign w:val="superscript"/>
        </w:rPr>
        <w:t>nd</w:t>
      </w:r>
      <w:r>
        <w:rPr>
          <w:b/>
        </w:rPr>
        <w:t xml:space="preserve"> goal is low p</w:t>
      </w:r>
      <w:r w:rsidRPr="00114A9E">
        <w:rPr>
          <w:b/>
        </w:rPr>
        <w:t>rioritization</w:t>
      </w:r>
    </w:p>
    <w:p w:rsidR="008368C2" w:rsidRDefault="008368C2" w:rsidP="008368C2">
      <w:pPr>
        <w:pStyle w:val="a4"/>
        <w:numPr>
          <w:ilvl w:val="1"/>
          <w:numId w:val="17"/>
        </w:numPr>
        <w:spacing w:beforeLines="50" w:before="120" w:afterLines="50" w:after="120" w:line="300" w:lineRule="auto"/>
        <w:ind w:firstLineChars="0"/>
        <w:rPr>
          <w:b/>
        </w:rPr>
      </w:pPr>
      <w:r>
        <w:rPr>
          <w:b/>
        </w:rPr>
        <w:t xml:space="preserve">Cluster approach </w:t>
      </w:r>
      <w:r w:rsidRPr="003C637C">
        <w:rPr>
          <w:b/>
        </w:rPr>
        <w:t>for intra-frequency prediction</w:t>
      </w:r>
      <w:r>
        <w:rPr>
          <w:b/>
        </w:rPr>
        <w:t xml:space="preserve"> need to be further clarified</w:t>
      </w:r>
    </w:p>
    <w:p w:rsidR="008368C2" w:rsidRDefault="008368C2" w:rsidP="008368C2">
      <w:pPr>
        <w:pStyle w:val="a4"/>
        <w:numPr>
          <w:ilvl w:val="0"/>
          <w:numId w:val="17"/>
        </w:numPr>
        <w:spacing w:beforeLines="50" w:before="120" w:afterLines="50" w:after="120" w:line="300" w:lineRule="auto"/>
        <w:ind w:firstLineChars="0"/>
        <w:rPr>
          <w:b/>
        </w:rPr>
      </w:pPr>
      <w:r w:rsidRPr="00472724">
        <w:rPr>
          <w:b/>
        </w:rPr>
        <w:t>FR</w:t>
      </w:r>
      <w:r>
        <w:rPr>
          <w:b/>
        </w:rPr>
        <w:t>2</w:t>
      </w:r>
      <w:r w:rsidRPr="00472724">
        <w:rPr>
          <w:b/>
        </w:rPr>
        <w:t>-to-FR</w:t>
      </w:r>
      <w:r>
        <w:rPr>
          <w:b/>
        </w:rPr>
        <w:t>2</w:t>
      </w:r>
    </w:p>
    <w:p w:rsidR="008368C2" w:rsidRDefault="008368C2" w:rsidP="008368C2">
      <w:pPr>
        <w:pStyle w:val="a4"/>
        <w:numPr>
          <w:ilvl w:val="1"/>
          <w:numId w:val="17"/>
        </w:numPr>
        <w:spacing w:beforeLines="50" w:before="120" w:afterLines="50" w:after="120" w:line="300" w:lineRule="auto"/>
        <w:ind w:firstLineChars="0"/>
        <w:rPr>
          <w:b/>
        </w:rPr>
      </w:pPr>
      <w:r>
        <w:rPr>
          <w:b/>
        </w:rPr>
        <w:t>I</w:t>
      </w:r>
      <w:r w:rsidRPr="00472724">
        <w:rPr>
          <w:b/>
        </w:rPr>
        <w:t xml:space="preserve">ntra-frequency </w:t>
      </w:r>
      <w:r>
        <w:rPr>
          <w:b/>
        </w:rPr>
        <w:t xml:space="preserve">intra-cell </w:t>
      </w:r>
      <w:r w:rsidRPr="00472724">
        <w:rPr>
          <w:b/>
        </w:rPr>
        <w:t xml:space="preserve">in </w:t>
      </w:r>
      <w:r w:rsidRPr="00E846A3">
        <w:rPr>
          <w:b/>
        </w:rPr>
        <w:t>temporal</w:t>
      </w:r>
      <w:r w:rsidRPr="00472724">
        <w:rPr>
          <w:b/>
        </w:rPr>
        <w:t xml:space="preserve"> domain prediction for the purpose of </w:t>
      </w:r>
      <w:r>
        <w:rPr>
          <w:b/>
        </w:rPr>
        <w:t>HO performance enhancement</w:t>
      </w:r>
      <w:r w:rsidRPr="00472724">
        <w:rPr>
          <w:b/>
        </w:rPr>
        <w:t xml:space="preserve"> </w:t>
      </w:r>
    </w:p>
    <w:p w:rsidR="008368C2" w:rsidRDefault="008368C2" w:rsidP="008368C2">
      <w:pPr>
        <w:pStyle w:val="a4"/>
        <w:numPr>
          <w:ilvl w:val="1"/>
          <w:numId w:val="17"/>
        </w:numPr>
        <w:spacing w:beforeLines="50" w:before="120" w:afterLines="50" w:after="120" w:line="300" w:lineRule="auto"/>
        <w:ind w:firstLineChars="0"/>
        <w:rPr>
          <w:b/>
        </w:rPr>
      </w:pPr>
      <w:r>
        <w:rPr>
          <w:b/>
        </w:rPr>
        <w:t>Other domains including: I</w:t>
      </w:r>
      <w:r w:rsidRPr="00E846A3">
        <w:rPr>
          <w:b/>
        </w:rPr>
        <w:t>ntra-frequency temporal domain</w:t>
      </w:r>
      <w:r>
        <w:rPr>
          <w:b/>
        </w:rPr>
        <w:t xml:space="preserve"> with 1</w:t>
      </w:r>
      <w:r>
        <w:rPr>
          <w:b/>
          <w:vertAlign w:val="superscript"/>
        </w:rPr>
        <w:t>st</w:t>
      </w:r>
      <w:r>
        <w:rPr>
          <w:b/>
        </w:rPr>
        <w:t xml:space="preserve"> goal and i</w:t>
      </w:r>
      <w:r w:rsidRPr="00CA557A">
        <w:rPr>
          <w:b/>
        </w:rPr>
        <w:t xml:space="preserve">ntra-frequency </w:t>
      </w:r>
      <w:r>
        <w:rPr>
          <w:b/>
        </w:rPr>
        <w:t>intra-cell spatial</w:t>
      </w:r>
      <w:r w:rsidRPr="00CA557A">
        <w:rPr>
          <w:b/>
        </w:rPr>
        <w:t xml:space="preserve"> domain with </w:t>
      </w:r>
      <w:r>
        <w:rPr>
          <w:b/>
        </w:rPr>
        <w:t>1</w:t>
      </w:r>
      <w:r>
        <w:rPr>
          <w:b/>
          <w:vertAlign w:val="superscript"/>
        </w:rPr>
        <w:t>st</w:t>
      </w:r>
      <w:r>
        <w:rPr>
          <w:b/>
        </w:rPr>
        <w:t xml:space="preserve"> goal are low and middle p</w:t>
      </w:r>
      <w:r w:rsidRPr="00114A9E">
        <w:rPr>
          <w:b/>
        </w:rPr>
        <w:t>rioritization</w:t>
      </w:r>
      <w:r>
        <w:rPr>
          <w:b/>
        </w:rPr>
        <w:t>, separately</w:t>
      </w:r>
    </w:p>
    <w:p w:rsidR="008368C2" w:rsidRPr="008368C2" w:rsidRDefault="008368C2" w:rsidP="008368C2">
      <w:pPr>
        <w:pStyle w:val="a4"/>
        <w:numPr>
          <w:ilvl w:val="1"/>
          <w:numId w:val="17"/>
        </w:numPr>
        <w:spacing w:beforeLines="50" w:before="120" w:afterLines="50" w:after="120" w:line="300" w:lineRule="auto"/>
        <w:ind w:firstLineChars="0"/>
        <w:rPr>
          <w:b/>
        </w:rPr>
      </w:pPr>
      <w:r>
        <w:rPr>
          <w:b/>
        </w:rPr>
        <w:t xml:space="preserve">Cluster approach </w:t>
      </w:r>
      <w:r w:rsidRPr="003C637C">
        <w:rPr>
          <w:b/>
        </w:rPr>
        <w:t>for intra-frequency prediction</w:t>
      </w:r>
      <w:r>
        <w:rPr>
          <w:b/>
        </w:rPr>
        <w:t xml:space="preserve"> need to be further clarified</w:t>
      </w:r>
    </w:p>
    <w:p w:rsidR="008368C2" w:rsidRDefault="008368C2" w:rsidP="008368C2">
      <w:pPr>
        <w:spacing w:beforeLines="50" w:before="120" w:afterLines="50" w:after="120" w:line="300" w:lineRule="auto"/>
        <w:jc w:val="left"/>
        <w:rPr>
          <w:b/>
        </w:rPr>
      </w:pPr>
      <w:r w:rsidRPr="00472724">
        <w:rPr>
          <w:b/>
        </w:rPr>
        <w:lastRenderedPageBreak/>
        <w:t xml:space="preserve">Observation </w:t>
      </w:r>
      <w:r>
        <w:rPr>
          <w:b/>
        </w:rPr>
        <w:t>3</w:t>
      </w:r>
      <w:r w:rsidRPr="00472724">
        <w:rPr>
          <w:b/>
        </w:rPr>
        <w:t xml:space="preserve">: </w:t>
      </w:r>
      <w:r>
        <w:rPr>
          <w:b/>
        </w:rPr>
        <w:t>Regarding m</w:t>
      </w:r>
      <w:r w:rsidRPr="0071065D">
        <w:rPr>
          <w:b/>
        </w:rPr>
        <w:t>easurement event predictions</w:t>
      </w:r>
    </w:p>
    <w:p w:rsidR="008368C2" w:rsidRDefault="008368C2" w:rsidP="008368C2">
      <w:pPr>
        <w:pStyle w:val="a4"/>
        <w:numPr>
          <w:ilvl w:val="0"/>
          <w:numId w:val="17"/>
        </w:numPr>
        <w:spacing w:beforeLines="50" w:before="120" w:afterLines="50" w:after="120" w:line="300" w:lineRule="auto"/>
        <w:ind w:firstLineChars="0"/>
        <w:rPr>
          <w:b/>
        </w:rPr>
      </w:pPr>
      <w:r w:rsidRPr="0071065D">
        <w:rPr>
          <w:b/>
        </w:rPr>
        <w:t xml:space="preserve">Both direct </w:t>
      </w:r>
      <w:r>
        <w:rPr>
          <w:b/>
        </w:rPr>
        <w:t xml:space="preserve">measurement event prediction </w:t>
      </w:r>
      <w:r w:rsidRPr="0071065D">
        <w:rPr>
          <w:b/>
        </w:rPr>
        <w:t xml:space="preserve">and indirect </w:t>
      </w:r>
      <w:r>
        <w:rPr>
          <w:b/>
        </w:rPr>
        <w:t xml:space="preserve">prediction </w:t>
      </w:r>
      <w:r w:rsidRPr="0071065D">
        <w:rPr>
          <w:b/>
        </w:rPr>
        <w:t>are allowed</w:t>
      </w:r>
    </w:p>
    <w:p w:rsidR="008368C2" w:rsidRPr="00472724" w:rsidRDefault="008368C2" w:rsidP="008368C2">
      <w:pPr>
        <w:pStyle w:val="a4"/>
        <w:numPr>
          <w:ilvl w:val="1"/>
          <w:numId w:val="17"/>
        </w:numPr>
        <w:spacing w:beforeLines="50" w:before="120" w:afterLines="50" w:after="120" w:line="300" w:lineRule="auto"/>
        <w:ind w:firstLineChars="0"/>
        <w:rPr>
          <w:b/>
        </w:rPr>
      </w:pPr>
      <w:r w:rsidRPr="0071065D">
        <w:rPr>
          <w:b/>
        </w:rPr>
        <w:t>At least measurement event evaluation based on RRM measurement prediction result will be studied</w:t>
      </w:r>
    </w:p>
    <w:p w:rsidR="008368C2" w:rsidRPr="008368C2" w:rsidRDefault="008368C2" w:rsidP="008368C2">
      <w:pPr>
        <w:pStyle w:val="a4"/>
        <w:numPr>
          <w:ilvl w:val="1"/>
          <w:numId w:val="17"/>
        </w:numPr>
        <w:spacing w:beforeLines="50" w:before="120" w:afterLines="50" w:after="120" w:line="300" w:lineRule="auto"/>
        <w:ind w:firstLineChars="0"/>
        <w:rPr>
          <w:b/>
        </w:rPr>
      </w:pPr>
      <w:r w:rsidRPr="0071065D">
        <w:rPr>
          <w:b/>
        </w:rPr>
        <w:t>Start with A3 as a baseline</w:t>
      </w:r>
    </w:p>
    <w:p w:rsidR="0060070E" w:rsidRPr="00682F09" w:rsidRDefault="0060070E" w:rsidP="0060070E">
      <w:pPr>
        <w:spacing w:beforeLines="50" w:before="120" w:afterLines="50" w:after="120" w:line="300" w:lineRule="auto"/>
        <w:jc w:val="left"/>
        <w:rPr>
          <w:b/>
        </w:rPr>
      </w:pPr>
      <w:r w:rsidRPr="00472724">
        <w:rPr>
          <w:b/>
        </w:rPr>
        <w:t xml:space="preserve">Observation </w:t>
      </w:r>
      <w:r>
        <w:rPr>
          <w:b/>
        </w:rPr>
        <w:t>4</w:t>
      </w:r>
      <w:r w:rsidRPr="00472724">
        <w:rPr>
          <w:b/>
        </w:rPr>
        <w:t xml:space="preserve">: </w:t>
      </w:r>
      <w:r>
        <w:rPr>
          <w:b/>
        </w:rPr>
        <w:t>T</w:t>
      </w:r>
      <w:r w:rsidRPr="009C3D82">
        <w:rPr>
          <w:b/>
        </w:rPr>
        <w:t>here are at least three main differences</w:t>
      </w:r>
      <w:r>
        <w:rPr>
          <w:b/>
        </w:rPr>
        <w:t xml:space="preserve"> between </w:t>
      </w:r>
      <w:r w:rsidRPr="009C3D82">
        <w:rPr>
          <w:b/>
        </w:rPr>
        <w:t>AI/ML beam management and AI/ML mobility</w:t>
      </w:r>
      <w:r>
        <w:rPr>
          <w:b/>
        </w:rPr>
        <w:t xml:space="preserve"> </w:t>
      </w:r>
      <w:r w:rsidRPr="009C3D82">
        <w:rPr>
          <w:b/>
        </w:rPr>
        <w:t>from high-level perspective</w:t>
      </w:r>
    </w:p>
    <w:p w:rsidR="0060070E" w:rsidRPr="009C3D82" w:rsidRDefault="0060070E" w:rsidP="0060070E">
      <w:pPr>
        <w:pStyle w:val="a4"/>
        <w:numPr>
          <w:ilvl w:val="0"/>
          <w:numId w:val="18"/>
        </w:numPr>
        <w:spacing w:beforeLines="50" w:before="120" w:afterLines="50" w:after="120" w:line="300" w:lineRule="auto"/>
        <w:ind w:firstLineChars="0"/>
        <w:rPr>
          <w:rFonts w:eastAsiaTheme="minorEastAsia"/>
          <w:b/>
          <w:szCs w:val="21"/>
          <w:lang w:val="en-US" w:eastAsia="zh-CN"/>
        </w:rPr>
      </w:pPr>
      <w:r w:rsidRPr="009C3D82">
        <w:rPr>
          <w:rFonts w:eastAsiaTheme="minorEastAsia" w:hint="eastAsia"/>
          <w:b/>
          <w:szCs w:val="21"/>
          <w:lang w:val="en-US" w:eastAsia="zh-CN"/>
        </w:rPr>
        <w:t>M</w:t>
      </w:r>
      <w:r w:rsidRPr="009C3D82">
        <w:rPr>
          <w:rFonts w:eastAsiaTheme="minorEastAsia"/>
          <w:b/>
          <w:szCs w:val="21"/>
          <w:lang w:val="en-US" w:eastAsia="zh-CN"/>
        </w:rPr>
        <w:t>otivation and KPIs</w:t>
      </w:r>
    </w:p>
    <w:p w:rsidR="0060070E" w:rsidRPr="009C3D82" w:rsidRDefault="0060070E" w:rsidP="0060070E">
      <w:pPr>
        <w:pStyle w:val="a4"/>
        <w:numPr>
          <w:ilvl w:val="0"/>
          <w:numId w:val="18"/>
        </w:numPr>
        <w:spacing w:beforeLines="50" w:before="120" w:afterLines="50" w:after="120" w:line="300" w:lineRule="auto"/>
        <w:ind w:firstLineChars="0"/>
        <w:rPr>
          <w:rFonts w:eastAsiaTheme="minorEastAsia"/>
          <w:b/>
          <w:szCs w:val="21"/>
          <w:lang w:val="en-US" w:eastAsia="zh-CN"/>
        </w:rPr>
      </w:pPr>
      <w:r w:rsidRPr="009C3D82">
        <w:rPr>
          <w:rFonts w:eastAsiaTheme="minorEastAsia"/>
          <w:b/>
          <w:szCs w:val="21"/>
          <w:lang w:val="en-US" w:eastAsia="zh-CN"/>
        </w:rPr>
        <w:t>Multiple domains prediction</w:t>
      </w:r>
    </w:p>
    <w:p w:rsidR="0060070E" w:rsidRDefault="0060070E" w:rsidP="0060070E">
      <w:pPr>
        <w:pStyle w:val="a4"/>
        <w:numPr>
          <w:ilvl w:val="0"/>
          <w:numId w:val="18"/>
        </w:numPr>
        <w:spacing w:beforeLines="50" w:before="120" w:afterLines="50" w:after="120" w:line="300" w:lineRule="auto"/>
        <w:ind w:firstLineChars="0"/>
        <w:rPr>
          <w:rFonts w:eastAsiaTheme="minorEastAsia"/>
          <w:b/>
          <w:szCs w:val="21"/>
          <w:lang w:val="en-US" w:eastAsia="zh-CN"/>
        </w:rPr>
      </w:pPr>
      <w:r w:rsidRPr="009C3D82">
        <w:rPr>
          <w:rFonts w:eastAsiaTheme="minorEastAsia" w:hint="eastAsia"/>
          <w:b/>
          <w:szCs w:val="21"/>
          <w:lang w:val="en-US" w:eastAsia="zh-CN"/>
        </w:rPr>
        <w:t>C</w:t>
      </w:r>
      <w:r w:rsidRPr="009C3D82">
        <w:rPr>
          <w:rFonts w:eastAsiaTheme="minorEastAsia"/>
          <w:b/>
          <w:szCs w:val="21"/>
          <w:lang w:val="en-US" w:eastAsia="zh-CN"/>
        </w:rPr>
        <w:t>ell/beam level measurement prediction</w:t>
      </w:r>
    </w:p>
    <w:p w:rsidR="0060070E" w:rsidRPr="0060070E" w:rsidRDefault="0060070E" w:rsidP="0060070E">
      <w:pPr>
        <w:pStyle w:val="a4"/>
        <w:widowControl w:val="0"/>
        <w:numPr>
          <w:ilvl w:val="1"/>
          <w:numId w:val="18"/>
        </w:numPr>
        <w:overflowPunct/>
        <w:autoSpaceDE/>
        <w:autoSpaceDN/>
        <w:adjustRightInd/>
        <w:spacing w:beforeLines="50" w:before="120" w:afterLines="50" w:after="120" w:line="300" w:lineRule="auto"/>
        <w:ind w:firstLineChars="0"/>
        <w:jc w:val="both"/>
        <w:textAlignment w:val="auto"/>
        <w:rPr>
          <w:rFonts w:eastAsiaTheme="minorEastAsia"/>
          <w:b/>
          <w:szCs w:val="21"/>
          <w:lang w:val="en-US" w:eastAsia="zh-CN"/>
        </w:rPr>
      </w:pPr>
      <w:r w:rsidRPr="0060070E">
        <w:rPr>
          <w:rFonts w:eastAsiaTheme="minorEastAsia"/>
          <w:b/>
          <w:szCs w:val="21"/>
          <w:lang w:val="en-US" w:eastAsia="zh-CN"/>
        </w:rPr>
        <w:t>L3 filtered beam level prediction cases are lower priority</w:t>
      </w:r>
      <w:r>
        <w:rPr>
          <w:rFonts w:eastAsiaTheme="minorEastAsia"/>
          <w:b/>
          <w:szCs w:val="21"/>
          <w:lang w:val="en-US" w:eastAsia="zh-CN"/>
        </w:rPr>
        <w:t xml:space="preserve"> in AI mobility</w:t>
      </w:r>
    </w:p>
    <w:p w:rsidR="00323B38" w:rsidRDefault="00323B38" w:rsidP="00323B38">
      <w:pPr>
        <w:spacing w:beforeLines="50" w:before="120" w:afterLines="50" w:after="120" w:line="300" w:lineRule="auto"/>
        <w:rPr>
          <w:b/>
        </w:rPr>
      </w:pPr>
      <w:r>
        <w:rPr>
          <w:b/>
        </w:rPr>
        <w:t>Proposal 1: The general aspects part of RAN4 RRM work on AI/ML based beam prediction in Rel-18 could be reused for AI/ML based RRM measurement prediction as much as possible</w:t>
      </w:r>
    </w:p>
    <w:p w:rsidR="00323B38" w:rsidRPr="000C67E9" w:rsidRDefault="00323B38" w:rsidP="00323B38">
      <w:pPr>
        <w:pStyle w:val="a4"/>
        <w:numPr>
          <w:ilvl w:val="0"/>
          <w:numId w:val="29"/>
        </w:numPr>
        <w:spacing w:beforeLines="50" w:before="120" w:afterLines="50" w:after="120" w:line="300" w:lineRule="auto"/>
        <w:ind w:firstLineChars="0"/>
        <w:rPr>
          <w:b/>
        </w:rPr>
      </w:pPr>
      <w:r w:rsidRPr="0032139F">
        <w:rPr>
          <w:rFonts w:hint="eastAsia"/>
          <w:b/>
        </w:rPr>
        <w:t>R</w:t>
      </w:r>
      <w:r w:rsidRPr="0032139F">
        <w:rPr>
          <w:b/>
        </w:rPr>
        <w:t>AN4 to discuss what general aspect</w:t>
      </w:r>
      <w:r>
        <w:rPr>
          <w:b/>
        </w:rPr>
        <w:t>s could</w:t>
      </w:r>
      <w:r w:rsidRPr="0032139F">
        <w:rPr>
          <w:b/>
        </w:rPr>
        <w:t xml:space="preserve"> be </w:t>
      </w:r>
      <w:r>
        <w:rPr>
          <w:b/>
        </w:rPr>
        <w:t>reused</w:t>
      </w:r>
      <w:r w:rsidRPr="00631DAF">
        <w:rPr>
          <w:rFonts w:eastAsiaTheme="minorEastAsia"/>
          <w:b/>
          <w:szCs w:val="21"/>
          <w:lang w:val="en-US" w:eastAsia="zh-CN"/>
        </w:rPr>
        <w:t xml:space="preserve"> </w:t>
      </w:r>
      <w:r>
        <w:rPr>
          <w:rFonts w:eastAsiaTheme="minorEastAsia"/>
          <w:b/>
          <w:szCs w:val="21"/>
          <w:lang w:val="en-US" w:eastAsia="zh-CN"/>
        </w:rPr>
        <w:t xml:space="preserve">to </w:t>
      </w:r>
      <w:r w:rsidRPr="00631DAF">
        <w:rPr>
          <w:rFonts w:eastAsiaTheme="minorEastAsia"/>
          <w:b/>
          <w:szCs w:val="21"/>
          <w:lang w:val="en-US" w:eastAsia="zh-CN"/>
        </w:rPr>
        <w:t>avoid the duplicate study</w:t>
      </w:r>
    </w:p>
    <w:p w:rsidR="008368C2" w:rsidRPr="00323B38" w:rsidRDefault="00323B38" w:rsidP="00323B38">
      <w:pPr>
        <w:pStyle w:val="a4"/>
        <w:numPr>
          <w:ilvl w:val="0"/>
          <w:numId w:val="29"/>
        </w:numPr>
        <w:spacing w:beforeLines="50" w:before="120" w:afterLines="50" w:after="120" w:line="300" w:lineRule="auto"/>
        <w:ind w:firstLineChars="0"/>
        <w:rPr>
          <w:b/>
        </w:rPr>
      </w:pPr>
      <w:r w:rsidRPr="0032139F">
        <w:rPr>
          <w:rFonts w:hint="eastAsia"/>
          <w:b/>
        </w:rPr>
        <w:t>R</w:t>
      </w:r>
      <w:r w:rsidRPr="0032139F">
        <w:rPr>
          <w:b/>
        </w:rPr>
        <w:t>AN4 to discuss what general aspect</w:t>
      </w:r>
      <w:r>
        <w:rPr>
          <w:b/>
        </w:rPr>
        <w:t>s</w:t>
      </w:r>
      <w:r w:rsidRPr="0032139F">
        <w:rPr>
          <w:b/>
        </w:rPr>
        <w:t xml:space="preserve"> </w:t>
      </w:r>
      <w:r>
        <w:rPr>
          <w:b/>
        </w:rPr>
        <w:t>are Rel-19 AI mobility specific, and need to be defined accordingly</w:t>
      </w:r>
    </w:p>
    <w:p w:rsidR="008368C2" w:rsidRPr="008368C2" w:rsidRDefault="002A01D2" w:rsidP="008368C2">
      <w:pPr>
        <w:spacing w:beforeLines="50" w:before="120" w:afterLines="50" w:after="120" w:line="300" w:lineRule="auto"/>
        <w:rPr>
          <w:b/>
        </w:rPr>
      </w:pPr>
      <w:r w:rsidRPr="000E2BA1">
        <w:rPr>
          <w:b/>
        </w:rPr>
        <w:t xml:space="preserve">Proposal 2: </w:t>
      </w:r>
      <w:r w:rsidR="00F01EC4">
        <w:rPr>
          <w:b/>
        </w:rPr>
        <w:t xml:space="preserve">For </w:t>
      </w:r>
      <w:r w:rsidR="00F01EC4" w:rsidRPr="00311CE3">
        <w:rPr>
          <w:b/>
        </w:rPr>
        <w:t>RRM measurement prediction</w:t>
      </w:r>
      <w:r w:rsidR="00F01EC4">
        <w:rPr>
          <w:b/>
        </w:rPr>
        <w:t>, i</w:t>
      </w:r>
      <w:r w:rsidRPr="000E2BA1">
        <w:rPr>
          <w:b/>
        </w:rPr>
        <w:t xml:space="preserve">t is </w:t>
      </w:r>
      <w:r>
        <w:rPr>
          <w:b/>
        </w:rPr>
        <w:t>suggested</w:t>
      </w:r>
      <w:r w:rsidRPr="000E2BA1">
        <w:rPr>
          <w:b/>
        </w:rPr>
        <w:t xml:space="preserve"> to consider </w:t>
      </w:r>
      <w:r>
        <w:rPr>
          <w:b/>
        </w:rPr>
        <w:t>all the three high p</w:t>
      </w:r>
      <w:r w:rsidRPr="002A01D2">
        <w:rPr>
          <w:b/>
        </w:rPr>
        <w:t>rioritization</w:t>
      </w:r>
      <w:r w:rsidRPr="000E2BA1">
        <w:rPr>
          <w:b/>
        </w:rPr>
        <w:t xml:space="preserve"> </w:t>
      </w:r>
      <w:r>
        <w:rPr>
          <w:b/>
        </w:rPr>
        <w:t>sub-</w:t>
      </w:r>
      <w:r w:rsidRPr="000E2BA1">
        <w:rPr>
          <w:b/>
        </w:rPr>
        <w:t>use cases</w:t>
      </w:r>
      <w:r>
        <w:rPr>
          <w:b/>
        </w:rPr>
        <w:t xml:space="preserve"> </w:t>
      </w:r>
      <w:r w:rsidRPr="000E2BA1">
        <w:rPr>
          <w:b/>
        </w:rPr>
        <w:t>for RAN4 discussion</w:t>
      </w:r>
      <w:r>
        <w:rPr>
          <w:b/>
        </w:rPr>
        <w:t xml:space="preserve"> at current stage</w:t>
      </w:r>
    </w:p>
    <w:p w:rsidR="008368C2" w:rsidRPr="00311CE3" w:rsidRDefault="008368C2" w:rsidP="008368C2">
      <w:pPr>
        <w:spacing w:beforeLines="50" w:before="120" w:afterLines="50" w:after="120" w:line="300" w:lineRule="auto"/>
        <w:rPr>
          <w:b/>
        </w:rPr>
      </w:pPr>
      <w:r w:rsidRPr="00E82BD2">
        <w:rPr>
          <w:b/>
        </w:rPr>
        <w:t xml:space="preserve">Proposal </w:t>
      </w:r>
      <w:r>
        <w:rPr>
          <w:b/>
        </w:rPr>
        <w:t>3</w:t>
      </w:r>
      <w:r w:rsidRPr="00E82BD2">
        <w:rPr>
          <w:b/>
        </w:rPr>
        <w:t xml:space="preserve">: </w:t>
      </w:r>
      <w:r>
        <w:rPr>
          <w:b/>
        </w:rPr>
        <w:t xml:space="preserve">For </w:t>
      </w:r>
      <w:r w:rsidRPr="00311CE3">
        <w:rPr>
          <w:b/>
        </w:rPr>
        <w:t xml:space="preserve">RRM measurement prediction </w:t>
      </w:r>
      <w:r>
        <w:rPr>
          <w:b/>
        </w:rPr>
        <w:t xml:space="preserve">sub-use case 1, </w:t>
      </w:r>
      <w:r w:rsidRPr="00311CE3">
        <w:rPr>
          <w:b/>
        </w:rPr>
        <w:t xml:space="preserve">consider AI-PHY beam management prediction </w:t>
      </w:r>
      <w:r>
        <w:rPr>
          <w:b/>
        </w:rPr>
        <w:t>framework/</w:t>
      </w:r>
      <w:r w:rsidRPr="00311CE3">
        <w:rPr>
          <w:b/>
        </w:rPr>
        <w:t>methodolog</w:t>
      </w:r>
      <w:r>
        <w:rPr>
          <w:b/>
        </w:rPr>
        <w:t>ies</w:t>
      </w:r>
      <w:r w:rsidRPr="00311CE3">
        <w:rPr>
          <w:b/>
        </w:rPr>
        <w:t>/requirement</w:t>
      </w:r>
      <w:r>
        <w:rPr>
          <w:b/>
        </w:rPr>
        <w:t>s</w:t>
      </w:r>
      <w:r w:rsidRPr="00311CE3">
        <w:rPr>
          <w:b/>
        </w:rPr>
        <w:t xml:space="preserve"> as starting point </w:t>
      </w:r>
      <w:r>
        <w:rPr>
          <w:b/>
        </w:rPr>
        <w:t xml:space="preserve">to </w:t>
      </w:r>
      <w:r w:rsidR="00FA4382">
        <w:rPr>
          <w:b/>
        </w:rPr>
        <w:t>study</w:t>
      </w:r>
    </w:p>
    <w:p w:rsidR="008368C2" w:rsidRPr="000E2BA1" w:rsidRDefault="008368C2" w:rsidP="008368C2">
      <w:pPr>
        <w:spacing w:beforeLines="50" w:before="120" w:afterLines="50" w:after="120" w:line="300" w:lineRule="auto"/>
        <w:rPr>
          <w:b/>
        </w:rPr>
      </w:pPr>
      <w:r w:rsidRPr="00E82BD2">
        <w:rPr>
          <w:b/>
        </w:rPr>
        <w:t xml:space="preserve">Proposal </w:t>
      </w:r>
      <w:r>
        <w:rPr>
          <w:b/>
        </w:rPr>
        <w:t>4</w:t>
      </w:r>
      <w:r w:rsidRPr="00E82BD2">
        <w:rPr>
          <w:b/>
        </w:rPr>
        <w:t xml:space="preserve">: </w:t>
      </w:r>
      <w:r>
        <w:rPr>
          <w:b/>
        </w:rPr>
        <w:t xml:space="preserve">For </w:t>
      </w:r>
      <w:r w:rsidRPr="00311CE3">
        <w:rPr>
          <w:b/>
        </w:rPr>
        <w:t>RRM measurement prediction</w:t>
      </w:r>
      <w:r>
        <w:rPr>
          <w:b/>
        </w:rPr>
        <w:t xml:space="preserve"> </w:t>
      </w:r>
      <w:r w:rsidRPr="003E1F04">
        <w:rPr>
          <w:b/>
        </w:rPr>
        <w:t>sub-use case 2</w:t>
      </w:r>
      <w:r>
        <w:rPr>
          <w:b/>
        </w:rPr>
        <w:t xml:space="preserve">, </w:t>
      </w:r>
      <w:r w:rsidRPr="003E1F04">
        <w:rPr>
          <w:b/>
        </w:rPr>
        <w:t>the core and</w:t>
      </w:r>
      <w:r>
        <w:rPr>
          <w:b/>
        </w:rPr>
        <w:t xml:space="preserve"> </w:t>
      </w:r>
      <w:r w:rsidRPr="003E1F04">
        <w:rPr>
          <w:b/>
        </w:rPr>
        <w:t xml:space="preserve">performance requirements, and test to be defined for </w:t>
      </w:r>
      <w:r>
        <w:rPr>
          <w:b/>
        </w:rPr>
        <w:t xml:space="preserve">such </w:t>
      </w:r>
      <w:r w:rsidR="00EA2B47" w:rsidRPr="003E1F04">
        <w:rPr>
          <w:b/>
        </w:rPr>
        <w:t>sub-use case</w:t>
      </w:r>
      <w:r>
        <w:rPr>
          <w:b/>
        </w:rPr>
        <w:t xml:space="preserve"> </w:t>
      </w:r>
      <w:r w:rsidRPr="003E1F04">
        <w:rPr>
          <w:b/>
        </w:rPr>
        <w:t>could be deferred until RAN2’s conclusion</w:t>
      </w:r>
    </w:p>
    <w:p w:rsidR="008368C2" w:rsidRDefault="008368C2" w:rsidP="008368C2">
      <w:pPr>
        <w:spacing w:beforeLines="50" w:before="120" w:afterLines="50" w:after="120" w:line="300" w:lineRule="auto"/>
        <w:rPr>
          <w:b/>
        </w:rPr>
      </w:pPr>
      <w:r>
        <w:rPr>
          <w:b/>
        </w:rPr>
        <w:t xml:space="preserve">Proposal 5: </w:t>
      </w:r>
    </w:p>
    <w:p w:rsidR="008368C2" w:rsidRDefault="008368C2" w:rsidP="008368C2">
      <w:pPr>
        <w:spacing w:beforeLines="50" w:before="120" w:afterLines="50" w:after="120" w:line="300" w:lineRule="auto"/>
        <w:rPr>
          <w:b/>
        </w:rPr>
      </w:pPr>
      <w:r>
        <w:rPr>
          <w:b/>
        </w:rPr>
        <w:t>For RRM measurement prediction, RAN4 RRM requirement’s</w:t>
      </w:r>
      <w:r w:rsidRPr="00E9284F">
        <w:rPr>
          <w:b/>
        </w:rPr>
        <w:t xml:space="preserve"> study would be better to focus on</w:t>
      </w:r>
      <w:r>
        <w:rPr>
          <w:b/>
        </w:rPr>
        <w:t xml:space="preserve"> the following with high priority:</w:t>
      </w:r>
    </w:p>
    <w:p w:rsidR="008368C2" w:rsidRPr="004E2FF3" w:rsidRDefault="008368C2" w:rsidP="008368C2">
      <w:pPr>
        <w:pStyle w:val="a4"/>
        <w:numPr>
          <w:ilvl w:val="0"/>
          <w:numId w:val="27"/>
        </w:numPr>
        <w:spacing w:beforeLines="50" w:before="120" w:afterLines="50" w:after="120" w:line="300" w:lineRule="auto"/>
        <w:ind w:firstLineChars="0"/>
        <w:rPr>
          <w:b/>
        </w:rPr>
      </w:pPr>
      <w:r w:rsidRPr="004E2FF3">
        <w:rPr>
          <w:b/>
        </w:rPr>
        <w:t>L3 measurement enhancement</w:t>
      </w:r>
    </w:p>
    <w:p w:rsidR="008368C2" w:rsidRDefault="008368C2" w:rsidP="008368C2">
      <w:pPr>
        <w:pStyle w:val="a4"/>
        <w:numPr>
          <w:ilvl w:val="0"/>
          <w:numId w:val="26"/>
        </w:numPr>
        <w:spacing w:beforeLines="50" w:before="120" w:afterLines="50" w:after="120" w:line="300" w:lineRule="auto"/>
        <w:ind w:firstLineChars="0"/>
        <w:rPr>
          <w:rFonts w:eastAsiaTheme="minorEastAsia"/>
          <w:b/>
          <w:szCs w:val="21"/>
          <w:lang w:val="en-US" w:eastAsia="zh-CN"/>
        </w:rPr>
      </w:pPr>
      <w:r w:rsidRPr="00623C50">
        <w:rPr>
          <w:rFonts w:eastAsiaTheme="minorEastAsia"/>
          <w:b/>
          <w:szCs w:val="21"/>
          <w:lang w:val="en-US" w:eastAsia="zh-CN"/>
        </w:rPr>
        <w:t xml:space="preserve">Temporal domain </w:t>
      </w:r>
      <w:r w:rsidRPr="00623C50">
        <w:rPr>
          <w:rFonts w:eastAsiaTheme="minorEastAsia" w:hint="eastAsia"/>
          <w:b/>
          <w:szCs w:val="21"/>
          <w:lang w:val="en-US" w:eastAsia="zh-CN"/>
        </w:rPr>
        <w:t>F</w:t>
      </w:r>
      <w:r w:rsidRPr="00623C50">
        <w:rPr>
          <w:rFonts w:eastAsiaTheme="minorEastAsia"/>
          <w:b/>
          <w:szCs w:val="21"/>
          <w:lang w:val="en-US" w:eastAsia="zh-CN"/>
        </w:rPr>
        <w:t>R1 intra frequency</w:t>
      </w:r>
    </w:p>
    <w:p w:rsidR="008368C2" w:rsidRDefault="008368C2" w:rsidP="008368C2">
      <w:pPr>
        <w:pStyle w:val="a4"/>
        <w:numPr>
          <w:ilvl w:val="1"/>
          <w:numId w:val="26"/>
        </w:numPr>
        <w:spacing w:beforeLines="50" w:before="120" w:afterLines="50" w:after="120" w:line="300" w:lineRule="auto"/>
        <w:ind w:firstLineChars="0"/>
        <w:rPr>
          <w:rFonts w:eastAsiaTheme="minorEastAsia"/>
          <w:b/>
          <w:szCs w:val="21"/>
          <w:lang w:val="en-US" w:eastAsia="zh-CN"/>
        </w:rPr>
      </w:pPr>
      <w:r w:rsidRPr="00A6685B">
        <w:rPr>
          <w:rFonts w:eastAsiaTheme="minorEastAsia"/>
          <w:b/>
          <w:szCs w:val="21"/>
          <w:lang w:val="en-US" w:eastAsia="zh-CN"/>
        </w:rPr>
        <w:t>UE measurement reduction</w:t>
      </w:r>
    </w:p>
    <w:p w:rsidR="008368C2" w:rsidRDefault="008368C2" w:rsidP="008368C2">
      <w:pPr>
        <w:pStyle w:val="a4"/>
        <w:numPr>
          <w:ilvl w:val="0"/>
          <w:numId w:val="26"/>
        </w:numPr>
        <w:spacing w:beforeLines="50" w:before="120" w:afterLines="50" w:after="120" w:line="300" w:lineRule="auto"/>
        <w:ind w:firstLineChars="0"/>
        <w:rPr>
          <w:rFonts w:eastAsiaTheme="minorEastAsia"/>
          <w:b/>
          <w:szCs w:val="21"/>
          <w:lang w:val="en-US" w:eastAsia="zh-CN"/>
        </w:rPr>
      </w:pPr>
      <w:r w:rsidRPr="00623C50">
        <w:rPr>
          <w:rFonts w:eastAsiaTheme="minorEastAsia"/>
          <w:b/>
          <w:szCs w:val="21"/>
          <w:lang w:val="en-US" w:eastAsia="zh-CN"/>
        </w:rPr>
        <w:t>Frequency domain</w:t>
      </w:r>
      <w:r>
        <w:rPr>
          <w:rFonts w:eastAsiaTheme="minorEastAsia"/>
          <w:b/>
          <w:szCs w:val="21"/>
          <w:lang w:val="en-US" w:eastAsia="zh-CN"/>
        </w:rPr>
        <w:t xml:space="preserve"> </w:t>
      </w:r>
      <w:r w:rsidRPr="00623C50">
        <w:rPr>
          <w:rFonts w:eastAsiaTheme="minorEastAsia" w:hint="eastAsia"/>
          <w:b/>
          <w:szCs w:val="21"/>
          <w:lang w:val="en-US" w:eastAsia="zh-CN"/>
        </w:rPr>
        <w:t>F</w:t>
      </w:r>
      <w:r w:rsidRPr="00623C50">
        <w:rPr>
          <w:rFonts w:eastAsiaTheme="minorEastAsia"/>
          <w:b/>
          <w:szCs w:val="21"/>
          <w:lang w:val="en-US" w:eastAsia="zh-CN"/>
        </w:rPr>
        <w:t xml:space="preserve">R1 </w:t>
      </w:r>
      <w:r>
        <w:rPr>
          <w:rFonts w:eastAsiaTheme="minorEastAsia"/>
          <w:b/>
          <w:szCs w:val="21"/>
          <w:lang w:val="en-US" w:eastAsia="zh-CN"/>
        </w:rPr>
        <w:t>inter</w:t>
      </w:r>
      <w:r w:rsidRPr="00623C50">
        <w:rPr>
          <w:rFonts w:eastAsiaTheme="minorEastAsia"/>
          <w:b/>
          <w:szCs w:val="21"/>
          <w:lang w:val="en-US" w:eastAsia="zh-CN"/>
        </w:rPr>
        <w:t xml:space="preserve"> frequency </w:t>
      </w:r>
    </w:p>
    <w:p w:rsidR="008368C2" w:rsidRPr="00175E6B" w:rsidRDefault="008368C2" w:rsidP="008368C2">
      <w:pPr>
        <w:pStyle w:val="a4"/>
        <w:numPr>
          <w:ilvl w:val="1"/>
          <w:numId w:val="26"/>
        </w:numPr>
        <w:spacing w:beforeLines="50" w:before="120" w:afterLines="50" w:after="120" w:line="300" w:lineRule="auto"/>
        <w:ind w:firstLineChars="0"/>
        <w:rPr>
          <w:rFonts w:eastAsiaTheme="minorEastAsia"/>
          <w:b/>
          <w:szCs w:val="21"/>
          <w:lang w:val="en-US" w:eastAsia="zh-CN"/>
        </w:rPr>
      </w:pPr>
      <w:r w:rsidRPr="00A6685B">
        <w:rPr>
          <w:rFonts w:eastAsiaTheme="minorEastAsia"/>
          <w:b/>
          <w:szCs w:val="21"/>
          <w:lang w:val="en-US" w:eastAsia="zh-CN"/>
        </w:rPr>
        <w:t>UE measurement reduction</w:t>
      </w:r>
    </w:p>
    <w:p w:rsidR="008368C2" w:rsidRDefault="008368C2" w:rsidP="008368C2">
      <w:pPr>
        <w:pStyle w:val="a4"/>
        <w:numPr>
          <w:ilvl w:val="0"/>
          <w:numId w:val="26"/>
        </w:numPr>
        <w:spacing w:beforeLines="50" w:before="120" w:afterLines="50" w:after="120" w:line="300" w:lineRule="auto"/>
        <w:ind w:firstLineChars="0"/>
        <w:rPr>
          <w:rFonts w:eastAsiaTheme="minorEastAsia"/>
          <w:b/>
          <w:szCs w:val="21"/>
          <w:lang w:val="en-US" w:eastAsia="zh-CN"/>
        </w:rPr>
      </w:pPr>
      <w:r w:rsidRPr="00623C50">
        <w:rPr>
          <w:rFonts w:eastAsiaTheme="minorEastAsia"/>
          <w:b/>
          <w:szCs w:val="21"/>
          <w:lang w:val="en-US" w:eastAsia="zh-CN"/>
        </w:rPr>
        <w:t>Temporal domain</w:t>
      </w:r>
      <w:r>
        <w:rPr>
          <w:rFonts w:eastAsiaTheme="minorEastAsia"/>
          <w:b/>
          <w:szCs w:val="21"/>
          <w:lang w:val="en-US" w:eastAsia="zh-CN"/>
        </w:rPr>
        <w:t xml:space="preserve"> </w:t>
      </w:r>
      <w:r w:rsidRPr="00623C50">
        <w:rPr>
          <w:rFonts w:eastAsiaTheme="minorEastAsia" w:hint="eastAsia"/>
          <w:b/>
          <w:szCs w:val="21"/>
          <w:lang w:val="en-US" w:eastAsia="zh-CN"/>
        </w:rPr>
        <w:t>F</w:t>
      </w:r>
      <w:r w:rsidRPr="00623C50">
        <w:rPr>
          <w:rFonts w:eastAsiaTheme="minorEastAsia"/>
          <w:b/>
          <w:szCs w:val="21"/>
          <w:lang w:val="en-US" w:eastAsia="zh-CN"/>
        </w:rPr>
        <w:t>R</w:t>
      </w:r>
      <w:r>
        <w:rPr>
          <w:rFonts w:eastAsiaTheme="minorEastAsia"/>
          <w:b/>
          <w:szCs w:val="21"/>
          <w:lang w:val="en-US" w:eastAsia="zh-CN"/>
        </w:rPr>
        <w:t>2</w:t>
      </w:r>
      <w:r w:rsidRPr="00623C50">
        <w:rPr>
          <w:rFonts w:eastAsiaTheme="minorEastAsia"/>
          <w:b/>
          <w:szCs w:val="21"/>
          <w:lang w:val="en-US" w:eastAsia="zh-CN"/>
        </w:rPr>
        <w:t xml:space="preserve"> </w:t>
      </w:r>
      <w:r>
        <w:rPr>
          <w:rFonts w:eastAsiaTheme="minorEastAsia"/>
          <w:b/>
          <w:szCs w:val="21"/>
          <w:lang w:val="en-US" w:eastAsia="zh-CN"/>
        </w:rPr>
        <w:t>intra</w:t>
      </w:r>
      <w:r w:rsidRPr="00623C50">
        <w:rPr>
          <w:rFonts w:eastAsiaTheme="minorEastAsia"/>
          <w:b/>
          <w:szCs w:val="21"/>
          <w:lang w:val="en-US" w:eastAsia="zh-CN"/>
        </w:rPr>
        <w:t xml:space="preserve"> frequency </w:t>
      </w:r>
    </w:p>
    <w:p w:rsidR="008368C2" w:rsidRPr="00FF5B8A" w:rsidRDefault="008368C2" w:rsidP="008368C2">
      <w:pPr>
        <w:pStyle w:val="a4"/>
        <w:numPr>
          <w:ilvl w:val="1"/>
          <w:numId w:val="26"/>
        </w:numPr>
        <w:spacing w:beforeLines="50" w:before="120" w:afterLines="50" w:after="120" w:line="300" w:lineRule="auto"/>
        <w:ind w:firstLineChars="0"/>
        <w:rPr>
          <w:rFonts w:eastAsiaTheme="minorEastAsia"/>
          <w:b/>
          <w:szCs w:val="21"/>
          <w:lang w:val="en-US" w:eastAsia="zh-CN"/>
        </w:rPr>
      </w:pPr>
      <w:r>
        <w:rPr>
          <w:rFonts w:eastAsiaTheme="minorEastAsia"/>
          <w:b/>
          <w:szCs w:val="21"/>
          <w:lang w:val="en-US" w:eastAsia="zh-CN"/>
        </w:rPr>
        <w:t>Handover performance enhancement</w:t>
      </w:r>
    </w:p>
    <w:p w:rsidR="008368C2" w:rsidRPr="001A1765" w:rsidRDefault="008368C2" w:rsidP="008368C2">
      <w:pPr>
        <w:pStyle w:val="a4"/>
        <w:numPr>
          <w:ilvl w:val="0"/>
          <w:numId w:val="26"/>
        </w:numPr>
        <w:spacing w:beforeLines="50" w:before="120" w:afterLines="50" w:after="120" w:line="300" w:lineRule="auto"/>
        <w:ind w:firstLineChars="0"/>
        <w:rPr>
          <w:rFonts w:eastAsiaTheme="minorEastAsia"/>
          <w:b/>
          <w:szCs w:val="21"/>
          <w:lang w:val="en-US" w:eastAsia="zh-CN"/>
        </w:rPr>
      </w:pPr>
      <w:r>
        <w:rPr>
          <w:rFonts w:eastAsiaTheme="minorEastAsia"/>
          <w:b/>
          <w:szCs w:val="21"/>
          <w:lang w:val="en-US" w:eastAsia="zh-CN"/>
        </w:rPr>
        <w:t xml:space="preserve">Other scenarios </w:t>
      </w:r>
      <w:r>
        <w:rPr>
          <w:rFonts w:eastAsiaTheme="minorEastAsia"/>
          <w:b/>
          <w:szCs w:val="21"/>
          <w:lang w:val="en-US"/>
        </w:rPr>
        <w:t>should</w:t>
      </w:r>
      <w:r w:rsidRPr="00565B15">
        <w:rPr>
          <w:rFonts w:hint="eastAsia"/>
          <w:b/>
          <w:lang w:val="en-US" w:eastAsia="zh-CN"/>
        </w:rPr>
        <w:t xml:space="preserve"> wait for more progress from RAN2</w:t>
      </w:r>
    </w:p>
    <w:p w:rsidR="008368C2" w:rsidRDefault="008368C2" w:rsidP="008368C2">
      <w:pPr>
        <w:spacing w:beforeLines="50" w:before="120" w:afterLines="50" w:after="120" w:line="300" w:lineRule="auto"/>
        <w:rPr>
          <w:b/>
        </w:rPr>
      </w:pPr>
      <w:r w:rsidRPr="001A1765">
        <w:rPr>
          <w:b/>
        </w:rPr>
        <w:t>RRM requirement impacts are to be studied for core requirements, performance requirements as well as testability and interoperability requirements</w:t>
      </w:r>
    </w:p>
    <w:p w:rsidR="008368C2" w:rsidRDefault="008368C2" w:rsidP="008368C2">
      <w:pPr>
        <w:spacing w:beforeLines="50" w:before="120" w:afterLines="50" w:after="120" w:line="300" w:lineRule="auto"/>
        <w:jc w:val="left"/>
        <w:rPr>
          <w:b/>
        </w:rPr>
      </w:pPr>
      <w:r>
        <w:rPr>
          <w:b/>
        </w:rPr>
        <w:t>Proposal 6</w:t>
      </w:r>
      <w:r w:rsidRPr="00472724">
        <w:rPr>
          <w:b/>
        </w:rPr>
        <w:t xml:space="preserve">: </w:t>
      </w:r>
      <w:r>
        <w:rPr>
          <w:b/>
        </w:rPr>
        <w:t xml:space="preserve">For </w:t>
      </w:r>
      <w:r w:rsidRPr="00784743">
        <w:rPr>
          <w:b/>
        </w:rPr>
        <w:t>cell level measurement prediction</w:t>
      </w:r>
      <w:r>
        <w:rPr>
          <w:b/>
        </w:rPr>
        <w:t xml:space="preserve">, at least the following issues related to sub-use cases should </w:t>
      </w:r>
      <w:r w:rsidRPr="00C947E9">
        <w:rPr>
          <w:b/>
        </w:rPr>
        <w:t>subject to RAN2’s process and agreements</w:t>
      </w:r>
    </w:p>
    <w:p w:rsidR="008368C2" w:rsidRPr="00CA4850" w:rsidRDefault="008368C2" w:rsidP="008368C2">
      <w:pPr>
        <w:pStyle w:val="a4"/>
        <w:numPr>
          <w:ilvl w:val="0"/>
          <w:numId w:val="27"/>
        </w:numPr>
        <w:spacing w:beforeLines="50" w:before="120" w:afterLines="50" w:after="120" w:line="300" w:lineRule="auto"/>
        <w:ind w:firstLineChars="0"/>
        <w:rPr>
          <w:rFonts w:eastAsiaTheme="minorEastAsia"/>
          <w:b/>
          <w:szCs w:val="21"/>
          <w:lang w:val="en-US" w:eastAsia="zh-CN"/>
        </w:rPr>
      </w:pPr>
      <w:r>
        <w:rPr>
          <w:rFonts w:eastAsiaTheme="minorEastAsia"/>
          <w:b/>
          <w:szCs w:val="21"/>
          <w:lang w:val="en-US" w:eastAsia="zh-CN"/>
        </w:rPr>
        <w:t>N</w:t>
      </w:r>
      <w:r w:rsidRPr="00CA4850">
        <w:rPr>
          <w:rFonts w:eastAsiaTheme="minorEastAsia"/>
          <w:b/>
          <w:szCs w:val="21"/>
          <w:lang w:val="en-US" w:eastAsia="zh-CN"/>
        </w:rPr>
        <w:t>on-AI benchmark</w:t>
      </w:r>
    </w:p>
    <w:p w:rsidR="008368C2" w:rsidRPr="00CA4850" w:rsidRDefault="008368C2" w:rsidP="008368C2">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The evaluation methodolog</w:t>
      </w:r>
      <w:r>
        <w:rPr>
          <w:rFonts w:eastAsiaTheme="minorEastAsia"/>
          <w:b/>
          <w:szCs w:val="21"/>
          <w:lang w:val="en-US" w:eastAsia="zh-CN"/>
        </w:rPr>
        <w:t>ies</w:t>
      </w:r>
      <w:r w:rsidRPr="00CA4850">
        <w:rPr>
          <w:rFonts w:eastAsiaTheme="minorEastAsia"/>
          <w:b/>
          <w:szCs w:val="21"/>
          <w:lang w:val="en-US" w:eastAsia="zh-CN"/>
        </w:rPr>
        <w:t xml:space="preserve"> for different scenarios</w:t>
      </w:r>
    </w:p>
    <w:p w:rsidR="008368C2" w:rsidRPr="00CA4850" w:rsidRDefault="008368C2" w:rsidP="008368C2">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lastRenderedPageBreak/>
        <w:t>KPIs for measurement prediction (</w:t>
      </w:r>
      <w:r>
        <w:rPr>
          <w:rFonts w:eastAsiaTheme="minorEastAsia"/>
          <w:b/>
          <w:szCs w:val="21"/>
          <w:lang w:val="en-US" w:eastAsia="zh-CN"/>
        </w:rPr>
        <w:t xml:space="preserve">e.g., prediction </w:t>
      </w:r>
      <w:r w:rsidRPr="00CA4850">
        <w:rPr>
          <w:rFonts w:eastAsiaTheme="minorEastAsia"/>
          <w:b/>
          <w:szCs w:val="21"/>
          <w:lang w:val="en-US" w:eastAsia="zh-CN"/>
        </w:rPr>
        <w:t>accuracy)</w:t>
      </w:r>
    </w:p>
    <w:p w:rsidR="008368C2" w:rsidRPr="00CA4850" w:rsidRDefault="008368C2" w:rsidP="008368C2">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Dataset generation for AI model training/test</w:t>
      </w:r>
    </w:p>
    <w:p w:rsidR="008368C2" w:rsidRDefault="008368C2" w:rsidP="008368C2">
      <w:pPr>
        <w:pStyle w:val="a4"/>
        <w:numPr>
          <w:ilvl w:val="0"/>
          <w:numId w:val="27"/>
        </w:numPr>
        <w:spacing w:beforeLines="50" w:before="120" w:afterLines="50" w:after="120" w:line="300" w:lineRule="auto"/>
        <w:ind w:firstLineChars="0"/>
        <w:rPr>
          <w:rFonts w:eastAsiaTheme="minorEastAsia"/>
          <w:b/>
          <w:szCs w:val="21"/>
          <w:lang w:val="en-US" w:eastAsia="zh-CN"/>
        </w:rPr>
      </w:pPr>
      <w:r w:rsidRPr="00CA4850">
        <w:rPr>
          <w:rFonts w:eastAsiaTheme="minorEastAsia"/>
          <w:b/>
          <w:szCs w:val="21"/>
          <w:lang w:val="en-US" w:eastAsia="zh-CN"/>
        </w:rPr>
        <w:t>Input/output of the direct/indirect AI model</w:t>
      </w:r>
    </w:p>
    <w:p w:rsidR="008368C2" w:rsidRDefault="00490C1A" w:rsidP="008368C2">
      <w:pPr>
        <w:spacing w:beforeLines="50" w:before="120" w:afterLines="50" w:after="120" w:line="300" w:lineRule="auto"/>
        <w:rPr>
          <w:b/>
        </w:rPr>
      </w:pPr>
      <w:r>
        <w:rPr>
          <w:b/>
        </w:rPr>
        <w:t>Proposal 7: The s</w:t>
      </w:r>
      <w:r w:rsidRPr="00107614">
        <w:rPr>
          <w:b/>
        </w:rPr>
        <w:t xml:space="preserve">imulation parameters for verifying the feasibility of </w:t>
      </w:r>
      <w:r>
        <w:rPr>
          <w:b/>
        </w:rPr>
        <w:t>requirement/testing in RAN4 should follow RAN2’s progress</w:t>
      </w:r>
    </w:p>
    <w:p w:rsidR="00490C1A" w:rsidRPr="00503EB7" w:rsidRDefault="004663D6" w:rsidP="00490C1A">
      <w:pPr>
        <w:spacing w:beforeLines="50" w:before="120" w:afterLines="50" w:after="120" w:line="300" w:lineRule="auto"/>
        <w:jc w:val="left"/>
        <w:rPr>
          <w:b/>
        </w:rPr>
      </w:pPr>
      <w:r>
        <w:rPr>
          <w:b/>
        </w:rPr>
        <w:t xml:space="preserve">Proposal 8: Based on RAN2’s progress and agreements to </w:t>
      </w:r>
      <w:r w:rsidRPr="004663D6">
        <w:rPr>
          <w:b/>
        </w:rPr>
        <w:t>determine</w:t>
      </w:r>
      <w:r>
        <w:rPr>
          <w:b/>
        </w:rPr>
        <w:t xml:space="preserve"> what kind of AI model (i.e., </w:t>
      </w:r>
      <w:r w:rsidRPr="00C509BB">
        <w:rPr>
          <w:b/>
        </w:rPr>
        <w:t>UE side model or NW side model</w:t>
      </w:r>
      <w:r>
        <w:rPr>
          <w:b/>
        </w:rPr>
        <w:t>) could</w:t>
      </w:r>
      <w:r w:rsidRPr="00C509BB">
        <w:rPr>
          <w:b/>
        </w:rPr>
        <w:t xml:space="preserve"> be considered to define </w:t>
      </w:r>
      <w:r>
        <w:rPr>
          <w:b/>
        </w:rPr>
        <w:t xml:space="preserve">the AI/ML based </w:t>
      </w:r>
      <w:r w:rsidRPr="00C509BB">
        <w:rPr>
          <w:b/>
        </w:rPr>
        <w:t>requirement</w:t>
      </w:r>
      <w:r>
        <w:rPr>
          <w:b/>
        </w:rPr>
        <w:t xml:space="preserve"> for RRM measurement prediction in RAN4</w:t>
      </w:r>
    </w:p>
    <w:p w:rsidR="00490C1A" w:rsidRDefault="00490C1A" w:rsidP="00490C1A">
      <w:pPr>
        <w:widowControl w:val="0"/>
        <w:spacing w:beforeLines="50" w:before="120" w:afterLines="50" w:after="120" w:line="300" w:lineRule="auto"/>
        <w:rPr>
          <w:b/>
        </w:rPr>
      </w:pPr>
      <w:r w:rsidRPr="00490C1A">
        <w:rPr>
          <w:b/>
        </w:rPr>
        <w:t xml:space="preserve">Proposal </w:t>
      </w:r>
      <w:r w:rsidR="00E41972">
        <w:rPr>
          <w:b/>
        </w:rPr>
        <w:t>9</w:t>
      </w:r>
      <w:r w:rsidRPr="00490C1A">
        <w:rPr>
          <w:b/>
        </w:rPr>
        <w:t xml:space="preserve">: RAN4 to study if HO requirements including delay, interruption, side conditions and accuracy are needed to be updated for AI/ML-assisted mobility </w:t>
      </w:r>
    </w:p>
    <w:p w:rsidR="00E41972" w:rsidRPr="00E41972" w:rsidRDefault="00E41972" w:rsidP="00490C1A">
      <w:pPr>
        <w:widowControl w:val="0"/>
        <w:spacing w:beforeLines="50" w:before="120" w:afterLines="50" w:after="120" w:line="300" w:lineRule="auto"/>
        <w:rPr>
          <w:rFonts w:eastAsia="MS Mincho"/>
          <w:b/>
          <w:szCs w:val="20"/>
          <w:lang w:val="en-GB" w:eastAsia="en-US"/>
        </w:rPr>
      </w:pPr>
      <w:r w:rsidRPr="008368C2">
        <w:rPr>
          <w:rFonts w:eastAsia="MS Mincho"/>
          <w:b/>
          <w:szCs w:val="20"/>
          <w:lang w:val="en-GB" w:eastAsia="en-US"/>
        </w:rPr>
        <w:t xml:space="preserve">Proposal </w:t>
      </w:r>
      <w:r>
        <w:rPr>
          <w:rFonts w:eastAsia="MS Mincho"/>
          <w:b/>
          <w:szCs w:val="20"/>
          <w:lang w:val="en-GB" w:eastAsia="en-US"/>
        </w:rPr>
        <w:t>10</w:t>
      </w:r>
      <w:r w:rsidRPr="008368C2">
        <w:rPr>
          <w:rFonts w:eastAsia="MS Mincho"/>
          <w:b/>
          <w:szCs w:val="20"/>
          <w:lang w:val="en-GB" w:eastAsia="en-US"/>
        </w:rPr>
        <w:t>:</w:t>
      </w:r>
      <w:r>
        <w:rPr>
          <w:rFonts w:eastAsia="MS Mincho"/>
          <w:b/>
          <w:szCs w:val="20"/>
          <w:lang w:val="en-GB" w:eastAsia="en-US"/>
        </w:rPr>
        <w:t xml:space="preserve"> It is suggested for RAN4 to delay the </w:t>
      </w:r>
      <w:r w:rsidRPr="00E41972">
        <w:rPr>
          <w:rFonts w:eastAsia="MS Mincho"/>
          <w:b/>
          <w:szCs w:val="20"/>
          <w:lang w:val="en-GB" w:eastAsia="en-US"/>
        </w:rPr>
        <w:t>Measurement event prediction</w:t>
      </w:r>
      <w:r>
        <w:rPr>
          <w:rFonts w:eastAsia="MS Mincho"/>
          <w:b/>
          <w:szCs w:val="20"/>
          <w:lang w:val="en-GB" w:eastAsia="en-US"/>
        </w:rPr>
        <w:t xml:space="preserve"> related requirements discussion until more stable conclusions are achieved in RAN2</w:t>
      </w:r>
    </w:p>
    <w:p w:rsidR="00DE5388" w:rsidRPr="00DE5388" w:rsidRDefault="00FF489A" w:rsidP="00DE5388">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5</w:t>
      </w:r>
      <w:r w:rsidR="00DE5388" w:rsidRPr="00DE5388">
        <w:rPr>
          <w:rFonts w:ascii="Times New Roman" w:hAnsi="Times New Roman"/>
          <w:lang w:eastAsia="zh-CN"/>
        </w:rPr>
        <w:t xml:space="preserve"> Annex</w:t>
      </w:r>
    </w:p>
    <w:p w:rsidR="00DE5388" w:rsidRDefault="00DE5388" w:rsidP="00DE5388">
      <w:pPr>
        <w:pStyle w:val="2"/>
      </w:pPr>
      <w:bookmarkStart w:id="5" w:name="_Ref131151912"/>
      <w:r>
        <w:t>Relevant RAN</w:t>
      </w:r>
      <w:r w:rsidR="006A3C53">
        <w:t>2</w:t>
      </w:r>
      <w:r>
        <w:t xml:space="preserve"> Agreements for </w:t>
      </w:r>
      <w:bookmarkEnd w:id="5"/>
      <w:r w:rsidR="00AE3014" w:rsidRPr="00AE3014">
        <w:t>RRM measurement prediction</w:t>
      </w:r>
    </w:p>
    <w:tbl>
      <w:tblPr>
        <w:tblStyle w:val="a3"/>
        <w:tblW w:w="0" w:type="auto"/>
        <w:tblLook w:val="04A0" w:firstRow="1" w:lastRow="0" w:firstColumn="1" w:lastColumn="0" w:noHBand="0" w:noVBand="1"/>
      </w:tblPr>
      <w:tblGrid>
        <w:gridCol w:w="9629"/>
      </w:tblGrid>
      <w:tr w:rsidR="00AE3014" w:rsidTr="00AE3014">
        <w:tc>
          <w:tcPr>
            <w:tcW w:w="9629" w:type="dxa"/>
          </w:tcPr>
          <w:p w:rsidR="00AE3014" w:rsidRDefault="00AE3014" w:rsidP="00514731">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#125-bis</w:t>
            </w:r>
            <w:r w:rsidRPr="00AE3014">
              <w:rPr>
                <w:rFonts w:eastAsiaTheme="minorEastAsia" w:hint="eastAsia"/>
                <w:b/>
                <w:color w:val="0070C0"/>
                <w:sz w:val="18"/>
                <w:szCs w:val="18"/>
                <w:lang w:eastAsia="zh-CN"/>
              </w:rPr>
              <w:t>&gt;</w:t>
            </w:r>
          </w:p>
          <w:p w:rsidR="00AE3014" w:rsidRPr="00AE3014" w:rsidRDefault="00AE3014" w:rsidP="00AE3014">
            <w:pPr>
              <w:pStyle w:val="Doc-text2"/>
              <w:ind w:left="363"/>
              <w:rPr>
                <w:b/>
                <w:bCs/>
                <w:sz w:val="18"/>
                <w:szCs w:val="18"/>
              </w:rPr>
            </w:pPr>
            <w:r w:rsidRPr="00AE3014">
              <w:rPr>
                <w:b/>
                <w:bCs/>
                <w:sz w:val="18"/>
                <w:szCs w:val="18"/>
              </w:rPr>
              <w:t>Agreements</w:t>
            </w:r>
          </w:p>
          <w:p w:rsidR="00AE3014" w:rsidRPr="00AE3014" w:rsidRDefault="00AE3014" w:rsidP="00041D5B">
            <w:pPr>
              <w:pStyle w:val="Doc-text2"/>
              <w:numPr>
                <w:ilvl w:val="0"/>
                <w:numId w:val="4"/>
              </w:numPr>
              <w:overflowPunct/>
              <w:autoSpaceDE/>
              <w:autoSpaceDN/>
              <w:adjustRightInd/>
              <w:spacing w:after="0"/>
              <w:ind w:left="360"/>
              <w:textAlignment w:val="auto"/>
              <w:rPr>
                <w:sz w:val="18"/>
                <w:szCs w:val="18"/>
              </w:rPr>
            </w:pPr>
            <w:r w:rsidRPr="00AE3014">
              <w:rPr>
                <w:sz w:val="18"/>
                <w:szCs w:val="18"/>
              </w:rPr>
              <w:t>For cell level measurement prediction model, at least consider the following cases:</w:t>
            </w:r>
          </w:p>
          <w:p w:rsidR="00AE3014" w:rsidRPr="00AE3014" w:rsidRDefault="00AE3014" w:rsidP="00AE3014">
            <w:pPr>
              <w:pStyle w:val="Doc-comment"/>
              <w:spacing w:after="0"/>
              <w:ind w:left="726"/>
              <w:rPr>
                <w:i w:val="0"/>
                <w:iCs/>
                <w:sz w:val="18"/>
                <w:szCs w:val="18"/>
              </w:rPr>
            </w:pPr>
            <w:r w:rsidRPr="00AE3014">
              <w:rPr>
                <w:i w:val="0"/>
                <w:iCs/>
                <w:sz w:val="18"/>
                <w:szCs w:val="18"/>
              </w:rPr>
              <w:t xml:space="preserve">Case 1: To predict beam level results, then generate cell level results based on the predicted beam results; </w:t>
            </w:r>
          </w:p>
          <w:p w:rsidR="00AE3014" w:rsidRPr="00AE3014" w:rsidRDefault="00AE3014" w:rsidP="00AE3014">
            <w:pPr>
              <w:pStyle w:val="Doc-comment"/>
              <w:spacing w:after="0"/>
              <w:ind w:left="726"/>
              <w:rPr>
                <w:i w:val="0"/>
                <w:iCs/>
                <w:sz w:val="18"/>
                <w:szCs w:val="18"/>
              </w:rPr>
            </w:pPr>
            <w:r w:rsidRPr="00AE3014">
              <w:rPr>
                <w:i w:val="0"/>
                <w:iCs/>
                <w:sz w:val="18"/>
                <w:szCs w:val="18"/>
              </w:rPr>
              <w:t>Case 2: To directly predict cell level results based on cell level results.</w:t>
            </w:r>
          </w:p>
          <w:p w:rsidR="00AE3014" w:rsidRPr="00AE3014" w:rsidRDefault="00AE3014" w:rsidP="00AE3014">
            <w:pPr>
              <w:pStyle w:val="Doc-text2"/>
              <w:spacing w:after="0"/>
              <w:ind w:left="726"/>
              <w:rPr>
                <w:sz w:val="18"/>
                <w:szCs w:val="18"/>
              </w:rPr>
            </w:pPr>
            <w:r w:rsidRPr="00AE3014">
              <w:rPr>
                <w:sz w:val="18"/>
                <w:szCs w:val="18"/>
              </w:rPr>
              <w:t xml:space="preserve">Case 3: To directly predict cell level results based on beam level results </w:t>
            </w:r>
          </w:p>
          <w:p w:rsidR="00AE3014" w:rsidRPr="00AE3014" w:rsidRDefault="00AE3014" w:rsidP="00041D5B">
            <w:pPr>
              <w:pStyle w:val="Doc-text2"/>
              <w:numPr>
                <w:ilvl w:val="0"/>
                <w:numId w:val="4"/>
              </w:numPr>
              <w:overflowPunct/>
              <w:autoSpaceDE/>
              <w:autoSpaceDN/>
              <w:adjustRightInd/>
              <w:spacing w:after="0"/>
              <w:ind w:left="360"/>
              <w:textAlignment w:val="auto"/>
              <w:rPr>
                <w:sz w:val="18"/>
                <w:szCs w:val="18"/>
              </w:rPr>
            </w:pPr>
            <w:r w:rsidRPr="00AE3014">
              <w:rPr>
                <w:sz w:val="18"/>
                <w:szCs w:val="18"/>
              </w:rPr>
              <w:t xml:space="preserve">We will consider intra-frequency intra and inter-cell spatial domain measurement predictions, for beam and cell level measurements.  </w:t>
            </w:r>
          </w:p>
          <w:p w:rsidR="00AE3014" w:rsidRPr="00AE3014" w:rsidRDefault="00AE3014" w:rsidP="00041D5B">
            <w:pPr>
              <w:pStyle w:val="Doc-text2"/>
              <w:numPr>
                <w:ilvl w:val="0"/>
                <w:numId w:val="4"/>
              </w:numPr>
              <w:overflowPunct/>
              <w:autoSpaceDE/>
              <w:autoSpaceDN/>
              <w:adjustRightInd/>
              <w:spacing w:after="0"/>
              <w:ind w:left="360"/>
              <w:textAlignment w:val="auto"/>
              <w:rPr>
                <w:sz w:val="18"/>
                <w:szCs w:val="18"/>
              </w:rPr>
            </w:pPr>
            <w:r w:rsidRPr="00AE3014">
              <w:rPr>
                <w:sz w:val="18"/>
                <w:szCs w:val="18"/>
              </w:rPr>
              <w:t xml:space="preserve">For temporal domain measurement prediction, we will consider the AI-PHY beam management Case A and Case B from the RAN1 AI/ML PHY TR and it applies to both beam level and cell level.   As baseline we will focus on pure temporal predicition.  </w:t>
            </w:r>
          </w:p>
          <w:p w:rsidR="00AE3014" w:rsidRPr="00AE3014" w:rsidRDefault="00AE3014" w:rsidP="00041D5B">
            <w:pPr>
              <w:pStyle w:val="Doc-text2"/>
              <w:numPr>
                <w:ilvl w:val="0"/>
                <w:numId w:val="4"/>
              </w:numPr>
              <w:overflowPunct/>
              <w:autoSpaceDE/>
              <w:autoSpaceDN/>
              <w:adjustRightInd/>
              <w:spacing w:after="0"/>
              <w:ind w:left="360"/>
              <w:textAlignment w:val="auto"/>
              <w:rPr>
                <w:sz w:val="18"/>
                <w:szCs w:val="18"/>
              </w:rPr>
            </w:pPr>
            <w:r w:rsidRPr="00AE3014">
              <w:rPr>
                <w:sz w:val="18"/>
                <w:szCs w:val="18"/>
              </w:rPr>
              <w:t>The following items can be considered as a baseline for the prediction accuracy of the cell-level measurement prediction</w:t>
            </w:r>
            <w:r w:rsidRPr="00AE3014">
              <w:rPr>
                <w:rFonts w:ascii="MS Gothic" w:eastAsia="MS Gothic" w:hAnsi="MS Gothic" w:cs="MS Gothic" w:hint="eastAsia"/>
                <w:sz w:val="18"/>
                <w:szCs w:val="18"/>
              </w:rPr>
              <w:t>：</w:t>
            </w:r>
          </w:p>
          <w:p w:rsidR="00AE3014" w:rsidRPr="00AE3014" w:rsidRDefault="00AE3014" w:rsidP="00AE3014">
            <w:pPr>
              <w:pStyle w:val="Doc-text2"/>
              <w:spacing w:after="0"/>
              <w:ind w:left="360" w:firstLine="0"/>
              <w:rPr>
                <w:sz w:val="18"/>
                <w:szCs w:val="18"/>
              </w:rPr>
            </w:pPr>
            <w:r w:rsidRPr="00AE3014">
              <w:rPr>
                <w:sz w:val="18"/>
                <w:szCs w:val="18"/>
              </w:rPr>
              <w:t>Spatial-domain prediction</w:t>
            </w:r>
            <w:r w:rsidRPr="00AE3014">
              <w:rPr>
                <w:rFonts w:ascii="MS Gothic" w:eastAsia="MS Gothic" w:hAnsi="MS Gothic" w:cs="MS Gothic" w:hint="eastAsia"/>
                <w:sz w:val="18"/>
                <w:szCs w:val="18"/>
              </w:rPr>
              <w:t>：</w:t>
            </w:r>
            <w:r w:rsidRPr="00AE3014">
              <w:rPr>
                <w:sz w:val="18"/>
                <w:szCs w:val="18"/>
              </w:rPr>
              <w:t xml:space="preserve"> RSRP difference to the actual measurement</w:t>
            </w:r>
          </w:p>
          <w:p w:rsidR="00AE3014" w:rsidRPr="00AE3014" w:rsidRDefault="00AE3014" w:rsidP="00AE3014">
            <w:pPr>
              <w:pStyle w:val="Doc-text2"/>
              <w:spacing w:after="0"/>
              <w:ind w:left="360" w:firstLine="0"/>
              <w:rPr>
                <w:sz w:val="18"/>
                <w:szCs w:val="18"/>
              </w:rPr>
            </w:pPr>
            <w:r w:rsidRPr="00AE3014">
              <w:rPr>
                <w:sz w:val="18"/>
                <w:szCs w:val="18"/>
              </w:rPr>
              <w:t>Temporal prediction</w:t>
            </w:r>
            <w:r w:rsidRPr="00AE3014">
              <w:rPr>
                <w:rFonts w:ascii="MS Gothic" w:eastAsia="MS Gothic" w:hAnsi="MS Gothic" w:cs="MS Gothic" w:hint="eastAsia"/>
                <w:sz w:val="18"/>
                <w:szCs w:val="18"/>
              </w:rPr>
              <w:t>：</w:t>
            </w:r>
            <w:r w:rsidRPr="00AE3014">
              <w:rPr>
                <w:sz w:val="18"/>
                <w:szCs w:val="18"/>
              </w:rPr>
              <w:t>RSRP difference to the actual measurement</w:t>
            </w:r>
          </w:p>
          <w:p w:rsidR="00AE3014" w:rsidRDefault="00AE3014" w:rsidP="00AE3014">
            <w:pPr>
              <w:pStyle w:val="Doc-text2"/>
              <w:spacing w:after="0"/>
              <w:ind w:left="360" w:firstLine="0"/>
              <w:rPr>
                <w:sz w:val="18"/>
                <w:szCs w:val="18"/>
              </w:rPr>
            </w:pPr>
            <w:r w:rsidRPr="00AE3014">
              <w:rPr>
                <w:sz w:val="18"/>
                <w:szCs w:val="18"/>
              </w:rPr>
              <w:t>measurement reduction rate as one KPI</w:t>
            </w:r>
          </w:p>
          <w:p w:rsidR="00AE3014" w:rsidRDefault="00AE3014" w:rsidP="00041D5B">
            <w:pPr>
              <w:pStyle w:val="Doc-text2"/>
              <w:numPr>
                <w:ilvl w:val="0"/>
                <w:numId w:val="4"/>
              </w:numPr>
              <w:overflowPunct/>
              <w:autoSpaceDE/>
              <w:autoSpaceDN/>
              <w:adjustRightInd/>
              <w:spacing w:after="0"/>
              <w:ind w:left="360"/>
              <w:textAlignment w:val="auto"/>
              <w:rPr>
                <w:sz w:val="18"/>
                <w:szCs w:val="18"/>
              </w:rPr>
            </w:pPr>
            <w:r w:rsidRPr="00AE3014">
              <w:rPr>
                <w:sz w:val="18"/>
                <w:szCs w:val="18"/>
              </w:rPr>
              <w:t>As a first step we will focus on measurement prediction accuracy.  FFS whether and what system level performance evaluation is needed</w:t>
            </w:r>
          </w:p>
          <w:p w:rsidR="00F32A4C" w:rsidRDefault="00F32A4C" w:rsidP="00F32A4C">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w:t>
            </w:r>
            <w:r>
              <w:rPr>
                <w:rFonts w:eastAsiaTheme="minorEastAsia"/>
                <w:b/>
                <w:color w:val="0070C0"/>
                <w:sz w:val="18"/>
                <w:szCs w:val="18"/>
                <w:lang w:eastAsia="zh-CN"/>
              </w:rPr>
              <w:t>6</w:t>
            </w:r>
            <w:r w:rsidRPr="00AE3014">
              <w:rPr>
                <w:rFonts w:eastAsiaTheme="minorEastAsia" w:hint="eastAsia"/>
                <w:b/>
                <w:color w:val="0070C0"/>
                <w:sz w:val="18"/>
                <w:szCs w:val="18"/>
                <w:lang w:eastAsia="zh-CN"/>
              </w:rPr>
              <w:t>&gt;</w:t>
            </w:r>
          </w:p>
          <w:p w:rsidR="00865AC7" w:rsidRPr="00C057A9" w:rsidRDefault="00865AC7" w:rsidP="00C057A9">
            <w:pPr>
              <w:pStyle w:val="Doc-text2"/>
              <w:ind w:left="363"/>
              <w:jc w:val="both"/>
              <w:rPr>
                <w:b/>
                <w:bCs/>
                <w:sz w:val="18"/>
                <w:szCs w:val="18"/>
              </w:rPr>
            </w:pPr>
            <w:r w:rsidRPr="00C057A9">
              <w:rPr>
                <w:b/>
                <w:bCs/>
                <w:sz w:val="18"/>
                <w:szCs w:val="18"/>
              </w:rPr>
              <w:t>Agreements on simulation assumptions</w:t>
            </w:r>
          </w:p>
          <w:p w:rsidR="00865AC7" w:rsidRPr="00865AC7" w:rsidRDefault="00865AC7" w:rsidP="00865AC7">
            <w:pPr>
              <w:pStyle w:val="Doc-text2"/>
              <w:spacing w:after="0"/>
              <w:ind w:left="363"/>
              <w:rPr>
                <w:sz w:val="18"/>
                <w:szCs w:val="18"/>
                <w:lang w:val="en-US"/>
              </w:rPr>
            </w:pPr>
            <w:r>
              <w:rPr>
                <w:lang w:val="en-US"/>
              </w:rPr>
              <w:t>1</w:t>
            </w:r>
            <w:r>
              <w:rPr>
                <w:lang w:val="en-US"/>
              </w:rPr>
              <w:tab/>
            </w:r>
            <w:r w:rsidRPr="00865AC7">
              <w:rPr>
                <w:sz w:val="18"/>
                <w:szCs w:val="18"/>
                <w:lang w:val="en-US"/>
              </w:rPr>
              <w:t>For 2nd study goal i.e. to enhance handover performance, evaluation exercise will focus on FR2 to FR2 intra-frequency scenario.</w:t>
            </w:r>
          </w:p>
          <w:p w:rsidR="00865AC7" w:rsidRPr="00865AC7" w:rsidRDefault="00865AC7" w:rsidP="00865AC7">
            <w:pPr>
              <w:pStyle w:val="Doc-text2"/>
              <w:spacing w:after="0"/>
              <w:ind w:left="363"/>
              <w:rPr>
                <w:sz w:val="18"/>
                <w:szCs w:val="18"/>
                <w:lang w:val="en-US"/>
              </w:rPr>
            </w:pPr>
            <w:r w:rsidRPr="00865AC7">
              <w:rPr>
                <w:sz w:val="18"/>
                <w:szCs w:val="18"/>
                <w:lang w:val="en-US"/>
              </w:rPr>
              <w:t>2</w:t>
            </w:r>
            <w:r w:rsidRPr="00865AC7">
              <w:rPr>
                <w:sz w:val="18"/>
                <w:szCs w:val="18"/>
                <w:lang w:val="en-US"/>
              </w:rPr>
              <w:tab/>
              <w:t>For the evaluation exercise for 2nd study goal, RAN2 should assume that there is no reduction in measurement overhead</w:t>
            </w:r>
          </w:p>
          <w:p w:rsidR="00865AC7" w:rsidRPr="00865AC7" w:rsidRDefault="00865AC7" w:rsidP="00865AC7">
            <w:pPr>
              <w:pStyle w:val="Doc-text2"/>
              <w:spacing w:after="0"/>
              <w:ind w:left="363"/>
              <w:rPr>
                <w:sz w:val="18"/>
                <w:szCs w:val="18"/>
                <w:lang w:val="en-US"/>
              </w:rPr>
            </w:pPr>
            <w:r w:rsidRPr="00865AC7">
              <w:rPr>
                <w:sz w:val="18"/>
                <w:szCs w:val="18"/>
                <w:lang w:val="en-US"/>
              </w:rPr>
              <w:t>3</w:t>
            </w:r>
            <w:r w:rsidRPr="00865AC7">
              <w:rPr>
                <w:sz w:val="18"/>
                <w:szCs w:val="18"/>
                <w:lang w:val="en-US"/>
              </w:rPr>
              <w:tab/>
              <w:t>Prediction accuracy metric for RRM measurement cell level prediction is defined as “RSRP difference between predicted L3 cell level measurement result and actual L3 cell level measurement result of the same cell” for all RRM sub cases</w:t>
            </w:r>
          </w:p>
          <w:p w:rsidR="00865AC7" w:rsidRPr="00865AC7" w:rsidRDefault="00865AC7" w:rsidP="00865AC7">
            <w:pPr>
              <w:pStyle w:val="Doc-text2"/>
              <w:spacing w:after="0"/>
              <w:ind w:left="363"/>
              <w:rPr>
                <w:sz w:val="18"/>
                <w:szCs w:val="18"/>
                <w:lang w:val="en-US"/>
              </w:rPr>
            </w:pPr>
            <w:r w:rsidRPr="00865AC7">
              <w:rPr>
                <w:sz w:val="18"/>
                <w:szCs w:val="18"/>
                <w:lang w:val="en-US"/>
              </w:rPr>
              <w:t>4</w:t>
            </w:r>
            <w:r w:rsidRPr="00865AC7">
              <w:rPr>
                <w:sz w:val="18"/>
                <w:szCs w:val="18"/>
                <w:lang w:val="en-US"/>
              </w:rPr>
              <w:tab/>
              <w:t>for RRM sub case 1, it is up to company to report L1 RSRP difference</w:t>
            </w:r>
          </w:p>
          <w:p w:rsidR="00865AC7" w:rsidRPr="00865AC7" w:rsidRDefault="00865AC7" w:rsidP="00865AC7">
            <w:pPr>
              <w:pStyle w:val="Doc-text2"/>
              <w:spacing w:after="0"/>
              <w:ind w:left="363"/>
              <w:rPr>
                <w:sz w:val="18"/>
                <w:szCs w:val="18"/>
                <w:lang w:val="en-US"/>
              </w:rPr>
            </w:pPr>
            <w:r w:rsidRPr="00865AC7">
              <w:rPr>
                <w:i/>
                <w:iCs/>
                <w:sz w:val="18"/>
                <w:szCs w:val="18"/>
                <w:lang w:val="en-US"/>
              </w:rPr>
              <w:t>5</w:t>
            </w:r>
            <w:r w:rsidRPr="00865AC7">
              <w:rPr>
                <w:i/>
                <w:iCs/>
                <w:sz w:val="18"/>
                <w:szCs w:val="18"/>
                <w:lang w:val="en-US"/>
              </w:rPr>
              <w:tab/>
            </w:r>
            <w:r w:rsidRPr="00865AC7">
              <w:rPr>
                <w:sz w:val="18"/>
                <w:szCs w:val="18"/>
                <w:lang w:val="en-US"/>
              </w:rPr>
              <w:t>Definition of measurement reduction for intra-frequency scenario is defined as:(20/20)</w:t>
            </w:r>
          </w:p>
          <w:p w:rsidR="00865AC7" w:rsidRPr="00865AC7" w:rsidRDefault="00865AC7" w:rsidP="00865AC7">
            <w:pPr>
              <w:pStyle w:val="Doc-text2"/>
              <w:spacing w:after="0"/>
              <w:ind w:left="363"/>
              <w:rPr>
                <w:sz w:val="18"/>
                <w:szCs w:val="18"/>
                <w:lang w:val="en-US"/>
              </w:rPr>
            </w:pPr>
            <w:r w:rsidRPr="00865AC7">
              <w:rPr>
                <w:sz w:val="18"/>
                <w:szCs w:val="18"/>
                <w:lang w:val="en-US"/>
              </w:rPr>
              <w:tab/>
              <w:t>Measurement reduction rate in temporal domain (MRRT) assuming same length of measurement time instances:</w:t>
            </w:r>
          </w:p>
          <w:p w:rsidR="00865AC7" w:rsidRPr="00865AC7" w:rsidRDefault="00865AC7" w:rsidP="00865AC7">
            <w:pPr>
              <w:pStyle w:val="Doc-text2"/>
              <w:spacing w:after="0"/>
              <w:ind w:left="1089"/>
              <w:rPr>
                <w:sz w:val="18"/>
                <w:szCs w:val="18"/>
                <w:lang w:val="en-US"/>
              </w:rPr>
            </w:pPr>
            <w:r w:rsidRPr="00865AC7">
              <w:rPr>
                <w:sz w:val="18"/>
                <w:szCs w:val="18"/>
                <w:lang w:val="en-US"/>
              </w:rPr>
              <w:t>MRRT= skipped measurement time instances / total measurement time instances</w:t>
            </w:r>
          </w:p>
          <w:p w:rsidR="00865AC7" w:rsidRPr="00865AC7" w:rsidRDefault="00865AC7" w:rsidP="00865AC7">
            <w:pPr>
              <w:pStyle w:val="Doc-text2"/>
              <w:spacing w:after="0"/>
              <w:ind w:left="1089"/>
              <w:rPr>
                <w:sz w:val="18"/>
                <w:szCs w:val="18"/>
                <w:lang w:val="en-US"/>
              </w:rPr>
            </w:pPr>
            <w:r w:rsidRPr="00865AC7">
              <w:rPr>
                <w:sz w:val="18"/>
                <w:szCs w:val="18"/>
                <w:lang w:val="en-US"/>
              </w:rPr>
              <w:t>Measurement reduction rate in spatial domain (MRRS):</w:t>
            </w:r>
          </w:p>
          <w:p w:rsidR="00865AC7" w:rsidRPr="00865AC7" w:rsidRDefault="00865AC7" w:rsidP="00865AC7">
            <w:pPr>
              <w:pStyle w:val="Doc-text2"/>
              <w:spacing w:after="0"/>
              <w:ind w:left="1089"/>
              <w:rPr>
                <w:sz w:val="18"/>
                <w:szCs w:val="18"/>
                <w:lang w:val="en-US"/>
              </w:rPr>
            </w:pPr>
            <w:r w:rsidRPr="00865AC7">
              <w:rPr>
                <w:sz w:val="18"/>
                <w:szCs w:val="18"/>
                <w:lang w:val="en-US"/>
              </w:rPr>
              <w:t>MRRS = skipped beams to be measured/ total beams to be measured</w:t>
            </w:r>
          </w:p>
          <w:p w:rsidR="00865AC7" w:rsidRPr="00865AC7" w:rsidRDefault="00865AC7" w:rsidP="00865AC7">
            <w:pPr>
              <w:pStyle w:val="Doc-text2"/>
              <w:spacing w:after="0"/>
              <w:ind w:left="363"/>
              <w:rPr>
                <w:sz w:val="18"/>
                <w:szCs w:val="18"/>
                <w:lang w:val="en-US"/>
              </w:rPr>
            </w:pPr>
            <w:r w:rsidRPr="00865AC7">
              <w:rPr>
                <w:sz w:val="18"/>
                <w:szCs w:val="18"/>
                <w:lang w:val="en-US"/>
              </w:rPr>
              <w:t>6</w:t>
            </w:r>
            <w:r w:rsidRPr="00865AC7">
              <w:rPr>
                <w:sz w:val="18"/>
                <w:szCs w:val="18"/>
                <w:lang w:val="en-US"/>
              </w:rPr>
              <w:tab/>
              <w:t xml:space="preserve">For RRM sub case 1 and 3, it is up to company’s implementation whether L1 filtering is applied for input L1 beam level measurement. Companies are expected to report what L1 filtering they use in their simulation.  </w:t>
            </w:r>
          </w:p>
          <w:p w:rsidR="00865AC7" w:rsidRPr="00865AC7" w:rsidRDefault="00865AC7" w:rsidP="00865AC7">
            <w:pPr>
              <w:pStyle w:val="Doc-text2"/>
              <w:spacing w:after="0"/>
              <w:ind w:left="363"/>
              <w:rPr>
                <w:sz w:val="18"/>
                <w:szCs w:val="18"/>
                <w:lang w:val="en-US"/>
              </w:rPr>
            </w:pPr>
            <w:r w:rsidRPr="00865AC7">
              <w:rPr>
                <w:sz w:val="18"/>
                <w:szCs w:val="18"/>
                <w:lang w:val="en-US"/>
              </w:rPr>
              <w:t>7</w:t>
            </w:r>
            <w:r w:rsidRPr="00865AC7">
              <w:rPr>
                <w:sz w:val="18"/>
                <w:szCs w:val="18"/>
                <w:lang w:val="en-US"/>
              </w:rPr>
              <w:tab/>
              <w:t xml:space="preserve">To agree on methodology of Intra_F_C_T_Case A as following: </w:t>
            </w:r>
          </w:p>
          <w:p w:rsidR="00865AC7" w:rsidRPr="00865AC7" w:rsidRDefault="00865AC7" w:rsidP="00865AC7">
            <w:pPr>
              <w:pStyle w:val="Doc-text2"/>
              <w:spacing w:after="0"/>
              <w:ind w:left="363"/>
              <w:rPr>
                <w:sz w:val="18"/>
                <w:szCs w:val="18"/>
                <w:lang w:val="en-US"/>
              </w:rPr>
            </w:pPr>
            <w:r w:rsidRPr="00865AC7">
              <w:rPr>
                <w:sz w:val="18"/>
                <w:szCs w:val="18"/>
                <w:lang w:val="en-US"/>
              </w:rPr>
              <w:lastRenderedPageBreak/>
              <w:tab/>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rsidR="00865AC7" w:rsidRPr="00865AC7" w:rsidRDefault="00865AC7" w:rsidP="00865AC7">
            <w:pPr>
              <w:pStyle w:val="Doc-text2"/>
              <w:spacing w:after="0"/>
              <w:ind w:left="363"/>
              <w:rPr>
                <w:sz w:val="18"/>
                <w:szCs w:val="18"/>
                <w:lang w:val="en-US"/>
              </w:rPr>
            </w:pPr>
            <w:r w:rsidRPr="00865AC7">
              <w:rPr>
                <w:sz w:val="18"/>
                <w:szCs w:val="18"/>
                <w:lang w:val="en-US"/>
              </w:rPr>
              <w:t>8</w:t>
            </w:r>
            <w:r w:rsidRPr="00865AC7">
              <w:rPr>
                <w:sz w:val="18"/>
                <w:szCs w:val="18"/>
                <w:lang w:val="en-US"/>
              </w:rPr>
              <w:tab/>
              <w:t>To agree on methodology of Intra_F_C_T_Case B:</w:t>
            </w:r>
          </w:p>
          <w:p w:rsidR="00865AC7" w:rsidRPr="00865AC7" w:rsidRDefault="00865AC7" w:rsidP="00865AC7">
            <w:pPr>
              <w:pStyle w:val="Doc-text2"/>
              <w:spacing w:after="0"/>
              <w:ind w:left="363"/>
              <w:rPr>
                <w:sz w:val="18"/>
                <w:szCs w:val="18"/>
                <w:lang w:val="en-US"/>
              </w:rPr>
            </w:pPr>
            <w:r w:rsidRPr="00865AC7">
              <w:rPr>
                <w:sz w:val="18"/>
                <w:szCs w:val="18"/>
                <w:lang w:val="en-US"/>
              </w:rPr>
              <w:tab/>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p w:rsidR="00865AC7" w:rsidRPr="00865AC7" w:rsidRDefault="00865AC7" w:rsidP="00865AC7">
            <w:pPr>
              <w:pStyle w:val="Doc-text2"/>
              <w:spacing w:after="0"/>
              <w:ind w:left="363"/>
              <w:rPr>
                <w:sz w:val="18"/>
                <w:szCs w:val="18"/>
                <w:lang w:val="en-US"/>
              </w:rPr>
            </w:pPr>
            <w:r w:rsidRPr="00865AC7">
              <w:rPr>
                <w:sz w:val="18"/>
                <w:szCs w:val="18"/>
                <w:lang w:val="en-US"/>
              </w:rPr>
              <w:t>9</w:t>
            </w:r>
            <w:r w:rsidRPr="00865AC7">
              <w:rPr>
                <w:sz w:val="18"/>
                <w:szCs w:val="18"/>
                <w:lang w:val="en-US"/>
              </w:rPr>
              <w:tab/>
              <w:t>Intra-frequency intra-cell temporal domain prediction can be applied for all RRM sub cases. And it is up to company to report applied RRM sub case together with simulation result.</w:t>
            </w:r>
          </w:p>
          <w:p w:rsidR="00865AC7" w:rsidRPr="00865AC7" w:rsidRDefault="00865AC7" w:rsidP="00865AC7">
            <w:pPr>
              <w:pStyle w:val="Doc-text2"/>
              <w:spacing w:after="0"/>
              <w:ind w:left="363"/>
              <w:rPr>
                <w:sz w:val="18"/>
                <w:szCs w:val="18"/>
                <w:lang w:val="en-US"/>
              </w:rPr>
            </w:pPr>
            <w:r w:rsidRPr="00865AC7">
              <w:rPr>
                <w:sz w:val="18"/>
                <w:szCs w:val="18"/>
                <w:lang w:val="en-US"/>
              </w:rPr>
              <w:t>10</w:t>
            </w:r>
            <w:r w:rsidRPr="00865AC7">
              <w:rPr>
                <w:sz w:val="18"/>
                <w:szCs w:val="18"/>
                <w:lang w:val="en-US"/>
              </w:rPr>
              <w:tab/>
              <w:t xml:space="preserve">Methodology of Intra_F_C_S: Intra-frequency intra-cell spatial domain prediction is done by measuring sub set of configured SSB as input to the model to predict L3 cell level measurements for every instance of the same cell. It is only evaluted for FR2 intra-frequency scenario and RRM sub case 1 and 3. Several measurement reduction rates should be aligned among company without defining detail pattern. The detail rate values are FFS. </w:t>
            </w:r>
          </w:p>
          <w:p w:rsidR="00865AC7" w:rsidRPr="00865AC7" w:rsidRDefault="00865AC7" w:rsidP="00865AC7">
            <w:pPr>
              <w:pStyle w:val="Doc-text2"/>
              <w:spacing w:after="0"/>
              <w:ind w:left="363"/>
              <w:rPr>
                <w:sz w:val="18"/>
                <w:szCs w:val="18"/>
                <w:lang w:val="en-US"/>
              </w:rPr>
            </w:pPr>
            <w:r w:rsidRPr="00865AC7">
              <w:rPr>
                <w:sz w:val="18"/>
                <w:szCs w:val="18"/>
                <w:lang w:val="en-US"/>
              </w:rPr>
              <w:t>11</w:t>
            </w:r>
            <w:r w:rsidRPr="00865AC7">
              <w:rPr>
                <w:sz w:val="18"/>
                <w:szCs w:val="18"/>
                <w:lang w:val="en-US"/>
              </w:rPr>
              <w:tab/>
              <w:t xml:space="preserve">For both Intra-frequency and inter-frequency inter-cell prediction, the measurement on cell for measurement should not be reduced in both temporal and spatial domain </w:t>
            </w:r>
          </w:p>
          <w:p w:rsidR="00865AC7" w:rsidRPr="00865AC7" w:rsidRDefault="00865AC7" w:rsidP="00865AC7">
            <w:pPr>
              <w:pStyle w:val="Doc-text2"/>
              <w:spacing w:after="0"/>
              <w:ind w:left="363"/>
              <w:rPr>
                <w:sz w:val="18"/>
                <w:szCs w:val="18"/>
                <w:lang w:val="en-US"/>
              </w:rPr>
            </w:pPr>
            <w:r w:rsidRPr="00865AC7">
              <w:rPr>
                <w:sz w:val="18"/>
                <w:szCs w:val="18"/>
                <w:lang w:val="en-US"/>
              </w:rPr>
              <w:t>12</w:t>
            </w:r>
            <w:r w:rsidRPr="00865AC7">
              <w:rPr>
                <w:sz w:val="18"/>
                <w:szCs w:val="18"/>
                <w:lang w:val="en-US"/>
              </w:rPr>
              <w:tab/>
              <w:t>For Inter_F_C (inter-frequency inter-cell), RAN2 start evaluation from co-located scenario</w:t>
            </w:r>
          </w:p>
          <w:p w:rsidR="00865AC7" w:rsidRPr="00865AC7" w:rsidRDefault="00865AC7" w:rsidP="00865AC7">
            <w:pPr>
              <w:pStyle w:val="Doc-text2"/>
              <w:spacing w:after="0"/>
              <w:ind w:left="363"/>
              <w:rPr>
                <w:sz w:val="18"/>
                <w:szCs w:val="18"/>
                <w:lang w:val="en-US"/>
              </w:rPr>
            </w:pPr>
            <w:r w:rsidRPr="00865AC7">
              <w:rPr>
                <w:sz w:val="18"/>
                <w:szCs w:val="18"/>
                <w:lang w:val="en-US"/>
              </w:rPr>
              <w:t>13</w:t>
            </w:r>
            <w:r w:rsidRPr="00865AC7">
              <w:rPr>
                <w:sz w:val="18"/>
                <w:szCs w:val="18"/>
                <w:lang w:val="en-US"/>
              </w:rPr>
              <w:tab/>
              <w:t>for Inter_F_C(inter-frequency inter-cell), RAN2 should focus on the case where cell for measurement and cell for prediction are in the same sector.</w:t>
            </w:r>
          </w:p>
          <w:p w:rsidR="00865AC7" w:rsidRPr="00865AC7" w:rsidRDefault="00865AC7" w:rsidP="00865AC7">
            <w:pPr>
              <w:pStyle w:val="Doc-text2"/>
              <w:spacing w:after="0"/>
              <w:ind w:left="363"/>
              <w:rPr>
                <w:sz w:val="18"/>
                <w:szCs w:val="18"/>
                <w:lang w:val="en-US"/>
              </w:rPr>
            </w:pPr>
            <w:r w:rsidRPr="00865AC7">
              <w:rPr>
                <w:sz w:val="18"/>
                <w:szCs w:val="18"/>
                <w:lang w:val="en-US"/>
              </w:rPr>
              <w:t>14</w:t>
            </w:r>
            <w:r w:rsidRPr="00865AC7">
              <w:rPr>
                <w:sz w:val="18"/>
                <w:szCs w:val="18"/>
                <w:lang w:val="en-US"/>
              </w:rPr>
              <w:tab/>
              <w:t xml:space="preserve">FR1 to FR1 inter-frequency inter-cell prediction is applicable for all RRM sub cases. And it is up to company to report applied RRM sub cases together with their simulation result. </w:t>
            </w:r>
          </w:p>
          <w:p w:rsidR="00865AC7" w:rsidRPr="00865AC7" w:rsidRDefault="00865AC7" w:rsidP="00865AC7">
            <w:pPr>
              <w:pStyle w:val="Doc-text2"/>
              <w:spacing w:after="0"/>
              <w:ind w:left="363"/>
              <w:rPr>
                <w:sz w:val="18"/>
                <w:szCs w:val="18"/>
                <w:lang w:val="en-US"/>
              </w:rPr>
            </w:pPr>
            <w:r w:rsidRPr="00865AC7">
              <w:rPr>
                <w:sz w:val="18"/>
                <w:szCs w:val="18"/>
                <w:lang w:val="en-US"/>
              </w:rPr>
              <w:t>16</w:t>
            </w:r>
            <w:r w:rsidRPr="00865AC7">
              <w:rPr>
                <w:sz w:val="18"/>
                <w:szCs w:val="18"/>
                <w:lang w:val="en-US"/>
              </w:rPr>
              <w:tab/>
              <w:t xml:space="preserve">Intra_F_Inter_C (intra-frequency inter-cell) prediction will not be evaluated at least in early stage.  Intra_F_Inter_C(Intra-frequency inter-cell) refers to both co-located and non-colocated neighbouring cell prediction.  </w:t>
            </w:r>
          </w:p>
          <w:p w:rsidR="00865AC7" w:rsidRPr="00865AC7" w:rsidRDefault="00865AC7" w:rsidP="00865AC7">
            <w:pPr>
              <w:pStyle w:val="Doc-text2"/>
              <w:spacing w:after="0"/>
              <w:ind w:left="363"/>
              <w:rPr>
                <w:sz w:val="18"/>
                <w:szCs w:val="18"/>
                <w:lang w:val="en-US"/>
              </w:rPr>
            </w:pPr>
            <w:r w:rsidRPr="00865AC7">
              <w:rPr>
                <w:sz w:val="18"/>
                <w:szCs w:val="18"/>
                <w:lang w:val="en-US"/>
              </w:rPr>
              <w:t>17</w:t>
            </w:r>
            <w:r w:rsidRPr="00865AC7">
              <w:rPr>
                <w:sz w:val="18"/>
                <w:szCs w:val="18"/>
                <w:lang w:val="en-US"/>
              </w:rPr>
              <w:tab/>
              <w:t xml:space="preserve"> No traffic model is simulated</w:t>
            </w:r>
          </w:p>
          <w:p w:rsidR="00865AC7" w:rsidRPr="00865AC7" w:rsidRDefault="00865AC7" w:rsidP="00865AC7">
            <w:pPr>
              <w:pStyle w:val="Doc-text2"/>
              <w:spacing w:after="0"/>
              <w:ind w:left="363"/>
              <w:rPr>
                <w:sz w:val="18"/>
                <w:szCs w:val="18"/>
                <w:lang w:val="en-US"/>
              </w:rPr>
            </w:pPr>
            <w:r w:rsidRPr="00865AC7">
              <w:rPr>
                <w:sz w:val="18"/>
                <w:szCs w:val="18"/>
                <w:lang w:val="en-US"/>
              </w:rPr>
              <w:t>18</w:t>
            </w:r>
            <w:r w:rsidRPr="00865AC7">
              <w:rPr>
                <w:sz w:val="18"/>
                <w:szCs w:val="18"/>
                <w:lang w:val="en-US"/>
              </w:rPr>
              <w:tab/>
              <w:t xml:space="preserve"> During simulation UE is dropped 100% outdoor </w:t>
            </w:r>
          </w:p>
          <w:p w:rsidR="00865AC7" w:rsidRPr="00865AC7" w:rsidRDefault="00865AC7" w:rsidP="00865AC7">
            <w:pPr>
              <w:pStyle w:val="Doc-text2"/>
              <w:spacing w:after="0"/>
              <w:ind w:left="363"/>
              <w:rPr>
                <w:sz w:val="18"/>
                <w:szCs w:val="18"/>
                <w:lang w:val="en-US"/>
              </w:rPr>
            </w:pPr>
            <w:r w:rsidRPr="00865AC7">
              <w:rPr>
                <w:sz w:val="18"/>
                <w:szCs w:val="18"/>
                <w:lang w:val="en-US"/>
              </w:rPr>
              <w:t>19</w:t>
            </w:r>
            <w:r w:rsidRPr="00865AC7">
              <w:rPr>
                <w:sz w:val="18"/>
                <w:szCs w:val="18"/>
                <w:lang w:val="en-US"/>
              </w:rPr>
              <w:tab/>
              <w:t xml:space="preserve"> It is up to company’s implementation to select how to distribute the UE</w:t>
            </w:r>
          </w:p>
          <w:p w:rsidR="00865AC7" w:rsidRPr="00865AC7" w:rsidRDefault="00865AC7" w:rsidP="00865AC7">
            <w:pPr>
              <w:pStyle w:val="Doc-text2"/>
              <w:spacing w:after="0"/>
              <w:ind w:left="363"/>
              <w:rPr>
                <w:sz w:val="18"/>
                <w:szCs w:val="18"/>
                <w:lang w:val="en-US"/>
              </w:rPr>
            </w:pPr>
            <w:r w:rsidRPr="00865AC7">
              <w:rPr>
                <w:sz w:val="18"/>
                <w:szCs w:val="18"/>
                <w:lang w:val="en-US"/>
              </w:rPr>
              <w:t>20</w:t>
            </w:r>
            <w:r w:rsidRPr="00865AC7">
              <w:rPr>
                <w:sz w:val="18"/>
                <w:szCs w:val="18"/>
                <w:lang w:val="en-US"/>
              </w:rPr>
              <w:tab/>
              <w:t xml:space="preserve"> Fast fading is necessary for RRM sub case 1 and 3. FFS case 2</w:t>
            </w:r>
          </w:p>
          <w:p w:rsidR="00865AC7" w:rsidRPr="00865AC7" w:rsidRDefault="00865AC7" w:rsidP="00865AC7">
            <w:pPr>
              <w:pStyle w:val="Doc-text2"/>
              <w:spacing w:after="0"/>
              <w:ind w:left="363"/>
              <w:rPr>
                <w:sz w:val="18"/>
                <w:szCs w:val="18"/>
                <w:lang w:val="en-US"/>
              </w:rPr>
            </w:pPr>
            <w:r w:rsidRPr="00865AC7">
              <w:rPr>
                <w:sz w:val="18"/>
                <w:szCs w:val="18"/>
                <w:lang w:val="en-US"/>
              </w:rPr>
              <w:t>21</w:t>
            </w:r>
            <w:r w:rsidRPr="00865AC7">
              <w:rPr>
                <w:sz w:val="18"/>
                <w:szCs w:val="18"/>
                <w:lang w:val="en-US"/>
              </w:rPr>
              <w:tab/>
              <w:t>To agree not consider Oxygen absorption (7.6.1), Time-varying Doppler shift (7.6.6), Explicit ground reflection model (7.6.8) and blockage (7.6.4) for channel modelling (38.901)</w:t>
            </w:r>
          </w:p>
          <w:p w:rsidR="00865AC7" w:rsidRPr="00865AC7" w:rsidRDefault="00865AC7" w:rsidP="00865AC7">
            <w:pPr>
              <w:pStyle w:val="Doc-text2"/>
              <w:spacing w:after="0"/>
              <w:ind w:left="363"/>
              <w:rPr>
                <w:sz w:val="18"/>
                <w:szCs w:val="18"/>
                <w:lang w:val="en-US"/>
              </w:rPr>
            </w:pPr>
            <w:r w:rsidRPr="00865AC7">
              <w:rPr>
                <w:sz w:val="18"/>
                <w:szCs w:val="18"/>
                <w:lang w:val="en-US"/>
              </w:rPr>
              <w:t>22</w:t>
            </w:r>
            <w:r w:rsidRPr="00865AC7">
              <w:rPr>
                <w:sz w:val="18"/>
                <w:szCs w:val="18"/>
                <w:lang w:val="en-US"/>
              </w:rPr>
              <w:tab/>
              <w:t>LOSsoft is optionally modelled in the channel modelling</w:t>
            </w:r>
          </w:p>
          <w:p w:rsidR="00865AC7" w:rsidRPr="00865AC7" w:rsidRDefault="00865AC7" w:rsidP="00865AC7">
            <w:pPr>
              <w:pStyle w:val="Doc-text2"/>
              <w:spacing w:after="0"/>
              <w:ind w:left="363"/>
              <w:rPr>
                <w:sz w:val="18"/>
                <w:szCs w:val="18"/>
                <w:lang w:val="en-US"/>
              </w:rPr>
            </w:pPr>
            <w:r w:rsidRPr="00865AC7">
              <w:rPr>
                <w:sz w:val="18"/>
                <w:szCs w:val="18"/>
                <w:lang w:val="en-US"/>
              </w:rPr>
              <w:t>23</w:t>
            </w:r>
            <w:r w:rsidRPr="00865AC7">
              <w:rPr>
                <w:sz w:val="18"/>
                <w:szCs w:val="18"/>
                <w:lang w:val="en-US"/>
              </w:rPr>
              <w:tab/>
              <w:t>To agree on following parameters for FR2:</w:t>
            </w:r>
          </w:p>
          <w:p w:rsidR="00865AC7" w:rsidRPr="00865AC7" w:rsidRDefault="00865AC7" w:rsidP="00865AC7">
            <w:pPr>
              <w:pStyle w:val="Doc-text2"/>
              <w:spacing w:after="0"/>
              <w:ind w:left="726"/>
              <w:rPr>
                <w:sz w:val="18"/>
                <w:szCs w:val="18"/>
                <w:lang w:val="en-US"/>
              </w:rPr>
            </w:pPr>
            <w:r w:rsidRPr="00865AC7">
              <w:rPr>
                <w:sz w:val="18"/>
                <w:szCs w:val="18"/>
                <w:lang w:val="en-US"/>
              </w:rPr>
              <w:t>1, 30GHz as central frequency</w:t>
            </w:r>
          </w:p>
          <w:p w:rsidR="00865AC7" w:rsidRPr="00865AC7" w:rsidRDefault="00865AC7" w:rsidP="00865AC7">
            <w:pPr>
              <w:pStyle w:val="Doc-text2"/>
              <w:spacing w:after="0"/>
              <w:ind w:left="726"/>
              <w:rPr>
                <w:sz w:val="18"/>
                <w:szCs w:val="18"/>
                <w:lang w:val="en-US"/>
              </w:rPr>
            </w:pPr>
            <w:r w:rsidRPr="00865AC7">
              <w:rPr>
                <w:sz w:val="18"/>
                <w:szCs w:val="18"/>
                <w:lang w:val="en-US"/>
              </w:rPr>
              <w:t>2, 200m as ISD</w:t>
            </w:r>
          </w:p>
          <w:p w:rsidR="00865AC7" w:rsidRPr="00865AC7" w:rsidRDefault="00865AC7" w:rsidP="00865AC7">
            <w:pPr>
              <w:pStyle w:val="Doc-text2"/>
              <w:spacing w:after="0"/>
              <w:ind w:left="726"/>
              <w:rPr>
                <w:sz w:val="18"/>
                <w:szCs w:val="18"/>
                <w:lang w:val="en-US"/>
              </w:rPr>
            </w:pPr>
            <w:r w:rsidRPr="00865AC7">
              <w:rPr>
                <w:sz w:val="18"/>
                <w:szCs w:val="18"/>
                <w:lang w:val="en-US"/>
              </w:rPr>
              <w:t>3, UMi with distance-dependent LoS probability function defined in Table 7.4.2-1 in TR 38.901 as baseline channel modelling</w:t>
            </w:r>
          </w:p>
          <w:p w:rsidR="00865AC7" w:rsidRPr="00865AC7" w:rsidRDefault="00865AC7" w:rsidP="00865AC7">
            <w:pPr>
              <w:pStyle w:val="Doc-text2"/>
              <w:spacing w:after="0"/>
              <w:ind w:left="363"/>
              <w:rPr>
                <w:sz w:val="18"/>
                <w:szCs w:val="18"/>
                <w:lang w:val="en-US"/>
              </w:rPr>
            </w:pPr>
            <w:r w:rsidRPr="00865AC7">
              <w:rPr>
                <w:sz w:val="18"/>
                <w:szCs w:val="18"/>
                <w:lang w:val="en-US"/>
              </w:rPr>
              <w:t>24</w:t>
            </w:r>
            <w:r w:rsidRPr="00865AC7">
              <w:rPr>
                <w:sz w:val="18"/>
                <w:szCs w:val="18"/>
                <w:lang w:val="en-US"/>
              </w:rPr>
              <w:tab/>
              <w:t>For FR1, following parameters are agreed:</w:t>
            </w:r>
          </w:p>
          <w:p w:rsidR="00865AC7" w:rsidRPr="00865AC7" w:rsidRDefault="00865AC7" w:rsidP="00865AC7">
            <w:pPr>
              <w:pStyle w:val="Doc-text2"/>
              <w:spacing w:after="0"/>
              <w:ind w:left="726"/>
              <w:rPr>
                <w:sz w:val="18"/>
                <w:szCs w:val="18"/>
                <w:lang w:val="en-US"/>
              </w:rPr>
            </w:pPr>
            <w:r w:rsidRPr="00865AC7">
              <w:rPr>
                <w:sz w:val="18"/>
                <w:szCs w:val="18"/>
                <w:lang w:val="en-US"/>
              </w:rPr>
              <w:t xml:space="preserve">1, Table 6.2.1-1 template is taken as starting point ( to be updated by individual proposal later on) </w:t>
            </w:r>
          </w:p>
          <w:p w:rsidR="00865AC7" w:rsidRPr="00865AC7" w:rsidRDefault="00865AC7" w:rsidP="00865AC7">
            <w:pPr>
              <w:pStyle w:val="Doc-text2"/>
              <w:spacing w:after="0"/>
              <w:ind w:left="726"/>
              <w:rPr>
                <w:sz w:val="18"/>
                <w:szCs w:val="18"/>
                <w:lang w:val="en-US"/>
              </w:rPr>
            </w:pPr>
            <w:r w:rsidRPr="00865AC7">
              <w:rPr>
                <w:sz w:val="18"/>
                <w:szCs w:val="18"/>
                <w:lang w:val="en-US"/>
              </w:rPr>
              <w:t>3, to set up 2-tier model (7 sites, 3 sectors/cells per site) (20/20)</w:t>
            </w:r>
          </w:p>
          <w:p w:rsidR="00865AC7" w:rsidRPr="00865AC7" w:rsidRDefault="00865AC7" w:rsidP="00865AC7">
            <w:pPr>
              <w:pStyle w:val="Doc-text2"/>
              <w:spacing w:after="0"/>
              <w:ind w:left="726"/>
              <w:rPr>
                <w:sz w:val="18"/>
                <w:szCs w:val="18"/>
                <w:lang w:val="en-US"/>
              </w:rPr>
            </w:pPr>
            <w:r w:rsidRPr="00865AC7">
              <w:rPr>
                <w:sz w:val="18"/>
                <w:szCs w:val="18"/>
                <w:lang w:val="en-US"/>
              </w:rPr>
              <w:t xml:space="preserve">4, 500m as ISD </w:t>
            </w:r>
          </w:p>
          <w:p w:rsidR="00865AC7" w:rsidRPr="00865AC7" w:rsidRDefault="00865AC7" w:rsidP="00865AC7">
            <w:pPr>
              <w:pStyle w:val="Doc-text2"/>
              <w:spacing w:after="0"/>
              <w:ind w:left="726"/>
              <w:rPr>
                <w:sz w:val="18"/>
                <w:szCs w:val="18"/>
                <w:lang w:val="en-US"/>
              </w:rPr>
            </w:pPr>
            <w:r w:rsidRPr="00865AC7">
              <w:rPr>
                <w:sz w:val="18"/>
                <w:szCs w:val="18"/>
                <w:lang w:val="en-US"/>
              </w:rPr>
              <w:t>5, channel modelling is UMa with distance-dependent LoS probability function defined in Table 7.4.2-1 in TR 38.901</w:t>
            </w:r>
          </w:p>
          <w:p w:rsidR="00865AC7" w:rsidRPr="00865AC7" w:rsidRDefault="00865AC7" w:rsidP="00865AC7">
            <w:pPr>
              <w:pStyle w:val="Doc-text2"/>
              <w:spacing w:after="0"/>
              <w:ind w:left="726"/>
              <w:rPr>
                <w:sz w:val="18"/>
                <w:szCs w:val="18"/>
                <w:lang w:val="en-US"/>
              </w:rPr>
            </w:pPr>
            <w:r w:rsidRPr="00865AC7">
              <w:rPr>
                <w:sz w:val="18"/>
                <w:szCs w:val="18"/>
                <w:lang w:val="en-US"/>
              </w:rPr>
              <w:t xml:space="preserve">6, 20MHz as bandwidth </w:t>
            </w:r>
          </w:p>
          <w:p w:rsidR="00865AC7" w:rsidRPr="00865AC7" w:rsidRDefault="00865AC7" w:rsidP="00865AC7">
            <w:pPr>
              <w:pStyle w:val="Doc-text2"/>
              <w:spacing w:after="0"/>
              <w:ind w:left="726"/>
              <w:rPr>
                <w:sz w:val="18"/>
                <w:szCs w:val="18"/>
                <w:lang w:val="en-US"/>
              </w:rPr>
            </w:pPr>
            <w:r w:rsidRPr="00865AC7">
              <w:rPr>
                <w:sz w:val="18"/>
                <w:szCs w:val="18"/>
                <w:lang w:val="en-US"/>
              </w:rPr>
              <w:t xml:space="preserve">7, The recommendated value in yellow in table 2.3.3-1 ( by removing wording “At least for BM-Case1,”) </w:t>
            </w:r>
          </w:p>
          <w:p w:rsidR="00865AC7" w:rsidRPr="00865AC7" w:rsidRDefault="00865AC7" w:rsidP="00865AC7">
            <w:pPr>
              <w:pStyle w:val="Doc-text2"/>
              <w:spacing w:after="0"/>
              <w:ind w:left="363"/>
              <w:rPr>
                <w:sz w:val="18"/>
                <w:szCs w:val="18"/>
                <w:lang w:val="en-US"/>
              </w:rPr>
            </w:pPr>
            <w:r w:rsidRPr="00865AC7">
              <w:rPr>
                <w:sz w:val="18"/>
                <w:szCs w:val="18"/>
                <w:lang w:val="en-US"/>
              </w:rPr>
              <w:t>25</w:t>
            </w:r>
            <w:r w:rsidRPr="00865AC7">
              <w:rPr>
                <w:sz w:val="18"/>
                <w:szCs w:val="18"/>
                <w:lang w:val="en-US"/>
              </w:rPr>
              <w:tab/>
              <w:t xml:space="preserve"> Section 7.6.5 in 38.901 is taken as baseline for inter-frequency correlation model. Whether inter-frequency correlation model is used is optional and companies can report what they use.  FFS on the understanding shadowing correlation in inter-freq.  For now companies should report what assumption they have made</w:t>
            </w:r>
          </w:p>
          <w:p w:rsidR="00865AC7" w:rsidRPr="00865AC7" w:rsidRDefault="00865AC7" w:rsidP="00865AC7">
            <w:pPr>
              <w:pStyle w:val="Doc-text2"/>
              <w:spacing w:after="0"/>
              <w:ind w:left="363"/>
              <w:rPr>
                <w:sz w:val="18"/>
                <w:szCs w:val="18"/>
                <w:lang w:val="en-US"/>
              </w:rPr>
            </w:pPr>
            <w:r w:rsidRPr="00865AC7">
              <w:rPr>
                <w:sz w:val="18"/>
                <w:szCs w:val="18"/>
                <w:lang w:val="en-US"/>
              </w:rPr>
              <w:t>26</w:t>
            </w:r>
            <w:r w:rsidRPr="00865AC7">
              <w:rPr>
                <w:sz w:val="18"/>
                <w:szCs w:val="18"/>
                <w:lang w:val="en-US"/>
              </w:rPr>
              <w:tab/>
              <w:t xml:space="preserve"> Following RRC parameters need be aligned as simulation parameters: (17/20)</w:t>
            </w:r>
          </w:p>
          <w:p w:rsidR="00865AC7" w:rsidRPr="00865AC7" w:rsidRDefault="00865AC7" w:rsidP="00865AC7">
            <w:pPr>
              <w:pStyle w:val="Doc-text2"/>
              <w:spacing w:after="0"/>
              <w:ind w:left="363"/>
              <w:rPr>
                <w:sz w:val="18"/>
                <w:szCs w:val="18"/>
                <w:lang w:val="en-US"/>
              </w:rPr>
            </w:pPr>
            <w:r w:rsidRPr="00865AC7">
              <w:rPr>
                <w:sz w:val="18"/>
                <w:szCs w:val="18"/>
                <w:lang w:val="en-US"/>
              </w:rPr>
              <w:t>-</w:t>
            </w:r>
            <w:r w:rsidRPr="00865AC7">
              <w:rPr>
                <w:sz w:val="18"/>
                <w:szCs w:val="18"/>
                <w:lang w:val="en-US"/>
              </w:rPr>
              <w:tab/>
              <w:t>RRC parameters for measurement consolidation</w:t>
            </w:r>
          </w:p>
          <w:p w:rsidR="00865AC7" w:rsidRPr="00865AC7" w:rsidRDefault="00865AC7" w:rsidP="00865AC7">
            <w:pPr>
              <w:pStyle w:val="Doc-text2"/>
              <w:spacing w:after="0"/>
              <w:ind w:left="363"/>
              <w:rPr>
                <w:sz w:val="18"/>
                <w:szCs w:val="18"/>
                <w:lang w:val="en-US"/>
              </w:rPr>
            </w:pPr>
            <w:r w:rsidRPr="00865AC7">
              <w:rPr>
                <w:sz w:val="18"/>
                <w:szCs w:val="18"/>
                <w:lang w:val="en-US"/>
              </w:rPr>
              <w:t>-</w:t>
            </w:r>
            <w:r w:rsidRPr="00865AC7">
              <w:rPr>
                <w:sz w:val="18"/>
                <w:szCs w:val="18"/>
                <w:lang w:val="en-US"/>
              </w:rPr>
              <w:tab/>
              <w:t>RRC parameters for L3 filtering (filter coefficient, measurement period)</w:t>
            </w:r>
          </w:p>
          <w:p w:rsidR="00865AC7" w:rsidRPr="00865AC7" w:rsidRDefault="00865AC7" w:rsidP="00865AC7">
            <w:pPr>
              <w:pStyle w:val="Doc-text2"/>
              <w:spacing w:after="0"/>
              <w:ind w:left="363"/>
              <w:rPr>
                <w:sz w:val="18"/>
                <w:szCs w:val="18"/>
                <w:lang w:val="en-US"/>
              </w:rPr>
            </w:pPr>
            <w:r w:rsidRPr="00865AC7">
              <w:rPr>
                <w:sz w:val="18"/>
                <w:szCs w:val="18"/>
                <w:lang w:val="en-US"/>
              </w:rPr>
              <w:t>27</w:t>
            </w:r>
            <w:r w:rsidRPr="00865AC7">
              <w:rPr>
                <w:sz w:val="18"/>
                <w:szCs w:val="18"/>
                <w:lang w:val="en-US"/>
              </w:rPr>
              <w:tab/>
              <w:t>We apply same L1 sampling period for both intra and inter (i.e. we don’t simulate existence of measurement gap as starting point)</w:t>
            </w:r>
          </w:p>
          <w:p w:rsidR="00865AC7" w:rsidRPr="00865AC7" w:rsidRDefault="00865AC7" w:rsidP="00865AC7">
            <w:pPr>
              <w:pStyle w:val="Doc-text2"/>
              <w:spacing w:after="0"/>
              <w:ind w:left="363"/>
              <w:rPr>
                <w:sz w:val="18"/>
                <w:szCs w:val="18"/>
                <w:lang w:val="en-US"/>
              </w:rPr>
            </w:pPr>
            <w:r w:rsidRPr="00865AC7">
              <w:rPr>
                <w:sz w:val="18"/>
                <w:szCs w:val="18"/>
                <w:lang w:val="en-US"/>
              </w:rPr>
              <w:t>28</w:t>
            </w:r>
            <w:r w:rsidRPr="00865AC7">
              <w:rPr>
                <w:sz w:val="18"/>
                <w:szCs w:val="18"/>
                <w:lang w:val="en-US"/>
              </w:rPr>
              <w:tab/>
              <w:t xml:space="preserve">Simulation assumptions discussed in section 2.3.1~2.3.3 is taken as baseline also for use cases other than RRM measurement prediction. Any update is subject to further discussion on other use cases. </w:t>
            </w:r>
          </w:p>
          <w:p w:rsidR="00865AC7" w:rsidRPr="00865AC7" w:rsidRDefault="00865AC7" w:rsidP="00865AC7">
            <w:pPr>
              <w:pStyle w:val="Doc-text2"/>
              <w:spacing w:after="0"/>
              <w:ind w:left="363"/>
              <w:rPr>
                <w:sz w:val="18"/>
                <w:szCs w:val="18"/>
                <w:lang w:val="en-US"/>
              </w:rPr>
            </w:pPr>
            <w:r w:rsidRPr="00865AC7">
              <w:rPr>
                <w:sz w:val="18"/>
                <w:szCs w:val="18"/>
                <w:lang w:val="en-US"/>
              </w:rPr>
              <w:t>29</w:t>
            </w:r>
            <w:r w:rsidRPr="00865AC7">
              <w:rPr>
                <w:sz w:val="18"/>
                <w:szCs w:val="18"/>
                <w:lang w:val="en-US"/>
              </w:rPr>
              <w:tab/>
              <w:t>The sample period(s) are aligned among companies for intra-frequency intra-cell temporal domain prediction. We can start with 20ms for FR2 and 40ms for FR1.</w:t>
            </w:r>
          </w:p>
          <w:p w:rsidR="00865AC7" w:rsidRPr="00865AC7" w:rsidRDefault="00865AC7" w:rsidP="00865AC7">
            <w:pPr>
              <w:pStyle w:val="Doc-text2"/>
              <w:spacing w:after="0"/>
              <w:ind w:left="363"/>
              <w:rPr>
                <w:sz w:val="18"/>
                <w:szCs w:val="18"/>
                <w:lang w:val="en-US"/>
              </w:rPr>
            </w:pPr>
            <w:r w:rsidRPr="00865AC7">
              <w:rPr>
                <w:sz w:val="18"/>
                <w:szCs w:val="18"/>
                <w:lang w:val="en-US"/>
              </w:rPr>
              <w:tab/>
              <w:t xml:space="preserve">Measurement period: FFS – suggestion from rapporteur is to start with 480ms for FR2 and 200ms for FR1 </w:t>
            </w:r>
          </w:p>
          <w:p w:rsidR="00865AC7" w:rsidRPr="00865AC7" w:rsidRDefault="00865AC7" w:rsidP="00865AC7">
            <w:pPr>
              <w:pStyle w:val="Doc-text2"/>
              <w:spacing w:after="0"/>
              <w:ind w:left="363"/>
              <w:rPr>
                <w:sz w:val="18"/>
                <w:szCs w:val="18"/>
                <w:lang w:val="en-US"/>
              </w:rPr>
            </w:pPr>
            <w:r w:rsidRPr="00865AC7">
              <w:rPr>
                <w:sz w:val="18"/>
                <w:szCs w:val="18"/>
                <w:lang w:val="en-US"/>
              </w:rPr>
              <w:t xml:space="preserve">30 </w:t>
            </w:r>
            <w:r w:rsidRPr="00865AC7">
              <w:rPr>
                <w:sz w:val="18"/>
                <w:szCs w:val="18"/>
                <w:lang w:val="en-US"/>
              </w:rPr>
              <w:tab/>
              <w:t>Simulation parameters in table 2.3.4-1 (by removing Table A.2.1-7 and Table 2.1-10) are taken as starting point for both UE sided model and network sided model for FR2. The number of beams could be left for company to report.  FFS Use 100Mhz for channel BW?</w:t>
            </w:r>
          </w:p>
          <w:p w:rsidR="00865AC7" w:rsidRPr="00865AC7" w:rsidRDefault="00865AC7" w:rsidP="00865AC7">
            <w:pPr>
              <w:pStyle w:val="Doc-text2"/>
              <w:spacing w:after="0"/>
              <w:ind w:left="363"/>
              <w:rPr>
                <w:sz w:val="18"/>
                <w:szCs w:val="18"/>
                <w:lang w:val="en-US"/>
              </w:rPr>
            </w:pPr>
            <w:r w:rsidRPr="00865AC7">
              <w:rPr>
                <w:sz w:val="18"/>
                <w:szCs w:val="18"/>
                <w:lang w:val="en-US"/>
              </w:rPr>
              <w:t>31</w:t>
            </w:r>
            <w:r w:rsidRPr="00865AC7">
              <w:rPr>
                <w:sz w:val="18"/>
                <w:szCs w:val="18"/>
                <w:lang w:val="en-US"/>
              </w:rPr>
              <w:tab/>
              <w:t>For FR1, following parameters are agreed:</w:t>
            </w:r>
          </w:p>
          <w:p w:rsidR="00F32A4C" w:rsidRPr="00865AC7" w:rsidRDefault="00865AC7" w:rsidP="00865AC7">
            <w:pPr>
              <w:pStyle w:val="Doc-text2"/>
              <w:overflowPunct/>
              <w:autoSpaceDE/>
              <w:autoSpaceDN/>
              <w:adjustRightInd/>
              <w:spacing w:after="0"/>
              <w:ind w:left="0" w:firstLine="0"/>
              <w:textAlignment w:val="auto"/>
              <w:rPr>
                <w:rFonts w:eastAsiaTheme="minorEastAsia"/>
                <w:b/>
                <w:color w:val="0070C0"/>
                <w:sz w:val="18"/>
                <w:szCs w:val="18"/>
                <w:lang w:eastAsia="zh-CN"/>
              </w:rPr>
            </w:pPr>
            <w:r w:rsidRPr="00865AC7">
              <w:rPr>
                <w:sz w:val="18"/>
                <w:szCs w:val="18"/>
                <w:lang w:val="en-US"/>
              </w:rPr>
              <w:t>2, {4GHz,30KHz} as frequency for intra-frequency scenario and {2GHz, 15KHz(FDD)/30GHz(TDD)} as another frequency for inter-frequency scenario</w:t>
            </w:r>
          </w:p>
          <w:p w:rsidR="00865AC7" w:rsidRPr="00865AC7" w:rsidRDefault="00865AC7" w:rsidP="00FA6502">
            <w:pPr>
              <w:pStyle w:val="Doc-text2"/>
              <w:spacing w:before="180"/>
              <w:ind w:left="363"/>
              <w:jc w:val="both"/>
              <w:rPr>
                <w:b/>
                <w:bCs/>
                <w:sz w:val="18"/>
                <w:szCs w:val="18"/>
              </w:rPr>
            </w:pPr>
            <w:r w:rsidRPr="00865AC7">
              <w:rPr>
                <w:b/>
                <w:bCs/>
                <w:sz w:val="18"/>
                <w:szCs w:val="18"/>
              </w:rPr>
              <w:t>Agreements</w:t>
            </w:r>
          </w:p>
          <w:p w:rsidR="00865AC7" w:rsidRPr="00865AC7" w:rsidRDefault="00865AC7" w:rsidP="00865AC7">
            <w:pPr>
              <w:pStyle w:val="Doc-text2"/>
              <w:spacing w:after="0"/>
              <w:ind w:left="363"/>
              <w:rPr>
                <w:sz w:val="18"/>
                <w:szCs w:val="18"/>
              </w:rPr>
            </w:pPr>
            <w:r w:rsidRPr="00865AC7">
              <w:rPr>
                <w:sz w:val="18"/>
                <w:szCs w:val="18"/>
              </w:rPr>
              <w:t>1</w:t>
            </w:r>
            <w:r w:rsidRPr="00865AC7">
              <w:rPr>
                <w:sz w:val="18"/>
                <w:szCs w:val="18"/>
              </w:rPr>
              <w:tab/>
              <w:t xml:space="preserve"> average RSRP difference is taken as prediction accuracy metric for RRM measurement prediction. Note the RSRP difference values should be an absolute value before they are averaged</w:t>
            </w:r>
          </w:p>
          <w:p w:rsidR="00865AC7" w:rsidRPr="00865AC7" w:rsidRDefault="00865AC7" w:rsidP="00865AC7">
            <w:pPr>
              <w:pStyle w:val="Doc-text2"/>
              <w:spacing w:after="0"/>
              <w:ind w:left="363"/>
              <w:rPr>
                <w:sz w:val="18"/>
                <w:szCs w:val="18"/>
              </w:rPr>
            </w:pPr>
            <w:r w:rsidRPr="00865AC7">
              <w:rPr>
                <w:sz w:val="18"/>
                <w:szCs w:val="18"/>
              </w:rPr>
              <w:t xml:space="preserve">2: </w:t>
            </w:r>
            <w:r w:rsidRPr="00865AC7">
              <w:rPr>
                <w:sz w:val="18"/>
                <w:szCs w:val="18"/>
              </w:rPr>
              <w:tab/>
              <w:t>Measurement reduction rates e.g. 1/2, for both intra-frequency intra-cell temporal domain prediction case B and spatial domain prediction. Revision in RAN2#127 is open.</w:t>
            </w:r>
          </w:p>
          <w:p w:rsidR="00865AC7" w:rsidRPr="00865AC7" w:rsidRDefault="00865AC7" w:rsidP="00865AC7">
            <w:pPr>
              <w:pStyle w:val="Doc-text2"/>
              <w:spacing w:after="0"/>
              <w:ind w:left="363"/>
              <w:rPr>
                <w:sz w:val="18"/>
                <w:szCs w:val="18"/>
              </w:rPr>
            </w:pPr>
            <w:r w:rsidRPr="00865AC7">
              <w:rPr>
                <w:sz w:val="18"/>
                <w:szCs w:val="18"/>
              </w:rPr>
              <w:lastRenderedPageBreak/>
              <w:t xml:space="preserve">3: </w:t>
            </w:r>
            <w:r w:rsidRPr="00865AC7">
              <w:rPr>
                <w:sz w:val="18"/>
                <w:szCs w:val="18"/>
              </w:rPr>
              <w:tab/>
              <w:t xml:space="preserve">One prediction window for FR1 and FR2 respectively as starting point. The detail value to be decided in the </w:t>
            </w:r>
            <w:r w:rsidRPr="00865AC7">
              <w:rPr>
                <w:sz w:val="18"/>
                <w:szCs w:val="18"/>
                <w:highlight w:val="yellow"/>
              </w:rPr>
              <w:t>post email discussion</w:t>
            </w:r>
            <w:r w:rsidRPr="00865AC7">
              <w:rPr>
                <w:sz w:val="18"/>
                <w:szCs w:val="18"/>
              </w:rPr>
              <w:t>.</w:t>
            </w:r>
          </w:p>
          <w:p w:rsidR="00865AC7" w:rsidRPr="00865AC7" w:rsidRDefault="00865AC7" w:rsidP="00865AC7">
            <w:pPr>
              <w:pStyle w:val="Doc-text2"/>
              <w:spacing w:after="0"/>
              <w:ind w:left="363"/>
              <w:rPr>
                <w:rFonts w:eastAsiaTheme="minorEastAsia"/>
                <w:sz w:val="18"/>
                <w:szCs w:val="18"/>
              </w:rPr>
            </w:pPr>
            <w:r w:rsidRPr="00865AC7">
              <w:rPr>
                <w:rFonts w:eastAsiaTheme="minorEastAsia"/>
                <w:sz w:val="18"/>
                <w:szCs w:val="18"/>
              </w:rPr>
              <w:t>4:</w:t>
            </w:r>
            <w:r w:rsidRPr="00865AC7">
              <w:rPr>
                <w:rFonts w:eastAsiaTheme="minorEastAsia"/>
                <w:sz w:val="18"/>
                <w:szCs w:val="18"/>
              </w:rPr>
              <w:tab/>
              <w:t xml:space="preserve">UE trajectory option is </w:t>
            </w:r>
            <w:r w:rsidRPr="00865AC7">
              <w:rPr>
                <w:rFonts w:eastAsiaTheme="minorEastAsia" w:hint="eastAsia"/>
                <w:sz w:val="18"/>
                <w:szCs w:val="18"/>
              </w:rPr>
              <w:t>up</w:t>
            </w:r>
            <w:r w:rsidRPr="00865AC7">
              <w:rPr>
                <w:rFonts w:eastAsiaTheme="minorEastAsia"/>
                <w:sz w:val="18"/>
                <w:szCs w:val="18"/>
              </w:rPr>
              <w:t xml:space="preserve"> to company’s implementation and report</w:t>
            </w:r>
          </w:p>
          <w:p w:rsidR="00865AC7" w:rsidRPr="00865AC7" w:rsidRDefault="00865AC7" w:rsidP="00865AC7">
            <w:pPr>
              <w:pStyle w:val="Doc-text2"/>
              <w:spacing w:after="0"/>
              <w:ind w:left="363"/>
              <w:rPr>
                <w:rFonts w:eastAsiaTheme="minorEastAsia"/>
                <w:sz w:val="18"/>
                <w:szCs w:val="18"/>
              </w:rPr>
            </w:pPr>
            <w:r w:rsidRPr="00865AC7">
              <w:rPr>
                <w:sz w:val="18"/>
                <w:szCs w:val="18"/>
              </w:rPr>
              <w:t xml:space="preserve">5: </w:t>
            </w:r>
            <w:r w:rsidRPr="00865AC7">
              <w:rPr>
                <w:sz w:val="18"/>
                <w:szCs w:val="18"/>
              </w:rPr>
              <w:tab/>
            </w:r>
            <w:r w:rsidRPr="00865AC7">
              <w:rPr>
                <w:rFonts w:eastAsiaTheme="minorEastAsia"/>
                <w:sz w:val="18"/>
                <w:szCs w:val="18"/>
              </w:rPr>
              <w:t>UE trajectory boundary processing is up to company’s implementation and report</w:t>
            </w:r>
          </w:p>
          <w:p w:rsidR="00865AC7" w:rsidRPr="00865AC7" w:rsidRDefault="00865AC7" w:rsidP="00865AC7">
            <w:pPr>
              <w:pStyle w:val="Doc-text2"/>
              <w:spacing w:after="0"/>
              <w:ind w:left="363"/>
              <w:rPr>
                <w:sz w:val="18"/>
                <w:szCs w:val="18"/>
              </w:rPr>
            </w:pPr>
            <w:r w:rsidRPr="00865AC7">
              <w:rPr>
                <w:sz w:val="18"/>
                <w:szCs w:val="18"/>
              </w:rPr>
              <w:t xml:space="preserve">6: </w:t>
            </w:r>
            <w:r w:rsidRPr="00865AC7">
              <w:rPr>
                <w:sz w:val="18"/>
                <w:szCs w:val="18"/>
              </w:rPr>
              <w:tab/>
              <w:t>For study goal 2, the candidate speeds are 60,90,120 km/h and company can report UE speed along with simulation result</w:t>
            </w:r>
          </w:p>
          <w:p w:rsidR="00865AC7" w:rsidRPr="00865AC7" w:rsidRDefault="00865AC7" w:rsidP="00865AC7">
            <w:pPr>
              <w:pStyle w:val="Doc-text2"/>
              <w:spacing w:after="0"/>
              <w:ind w:left="363"/>
              <w:rPr>
                <w:sz w:val="18"/>
                <w:szCs w:val="18"/>
              </w:rPr>
            </w:pPr>
            <w:r w:rsidRPr="00865AC7">
              <w:rPr>
                <w:sz w:val="18"/>
                <w:szCs w:val="18"/>
              </w:rPr>
              <w:t xml:space="preserve">7: </w:t>
            </w:r>
            <w:r w:rsidRPr="00865AC7">
              <w:rPr>
                <w:sz w:val="18"/>
                <w:szCs w:val="18"/>
              </w:rPr>
              <w:tab/>
              <w:t>For study goal 1, the candidate speeds are 30,60,90km/h and company can report UE speed along with simulation result</w:t>
            </w:r>
          </w:p>
          <w:p w:rsidR="00865AC7" w:rsidRPr="00865AC7" w:rsidRDefault="00865AC7" w:rsidP="00865AC7">
            <w:pPr>
              <w:pStyle w:val="Doc-text2"/>
              <w:spacing w:after="0"/>
              <w:ind w:left="363"/>
              <w:rPr>
                <w:sz w:val="18"/>
                <w:szCs w:val="18"/>
              </w:rPr>
            </w:pPr>
            <w:r w:rsidRPr="00865AC7">
              <w:rPr>
                <w:sz w:val="18"/>
                <w:szCs w:val="18"/>
              </w:rPr>
              <w:t xml:space="preserve">8: </w:t>
            </w:r>
            <w:r w:rsidRPr="00865AC7">
              <w:rPr>
                <w:sz w:val="18"/>
                <w:szCs w:val="18"/>
              </w:rPr>
              <w:tab/>
              <w:t xml:space="preserve">To decide on the values in table 2.4-2/3/4 in </w:t>
            </w:r>
            <w:r w:rsidRPr="00865AC7">
              <w:rPr>
                <w:sz w:val="18"/>
                <w:szCs w:val="18"/>
                <w:highlight w:val="yellow"/>
              </w:rPr>
              <w:t>post email discussion</w:t>
            </w:r>
            <w:r w:rsidRPr="00865AC7">
              <w:rPr>
                <w:sz w:val="18"/>
                <w:szCs w:val="18"/>
              </w:rPr>
              <w:t>.</w:t>
            </w:r>
          </w:p>
          <w:tbl>
            <w:tblPr>
              <w:tblStyle w:val="a3"/>
              <w:tblW w:w="0" w:type="auto"/>
              <w:jc w:val="center"/>
              <w:tblLook w:val="04A0" w:firstRow="1" w:lastRow="0" w:firstColumn="1" w:lastColumn="0" w:noHBand="0" w:noVBand="1"/>
            </w:tblPr>
            <w:tblGrid>
              <w:gridCol w:w="4106"/>
              <w:gridCol w:w="3271"/>
            </w:tblGrid>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sz w:val="18"/>
                      <w:szCs w:val="18"/>
                    </w:rPr>
                    <w:t>L3 filtering parameter for both FR1 and FR2</w:t>
                  </w:r>
                </w:p>
              </w:tc>
              <w:tc>
                <w:tcPr>
                  <w:tcW w:w="3271" w:type="dxa"/>
                </w:tcPr>
                <w:p w:rsidR="00865AC7" w:rsidRPr="00865AC7" w:rsidRDefault="00865AC7" w:rsidP="00865AC7">
                  <w:pPr>
                    <w:pStyle w:val="Doc-text2"/>
                    <w:spacing w:after="0"/>
                    <w:rPr>
                      <w:sz w:val="18"/>
                      <w:szCs w:val="18"/>
                    </w:rPr>
                  </w:pPr>
                  <w:r w:rsidRPr="00865AC7">
                    <w:rPr>
                      <w:sz w:val="18"/>
                      <w:szCs w:val="18"/>
                    </w:rPr>
                    <w:t>Recommended value</w:t>
                  </w:r>
                </w:p>
              </w:tc>
            </w:tr>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sz w:val="18"/>
                      <w:szCs w:val="18"/>
                    </w:rPr>
                    <w:t>FilterCoefficient</w:t>
                  </w:r>
                </w:p>
              </w:tc>
              <w:tc>
                <w:tcPr>
                  <w:tcW w:w="3271" w:type="dxa"/>
                </w:tcPr>
                <w:p w:rsidR="00865AC7" w:rsidRPr="00865AC7" w:rsidRDefault="00865AC7" w:rsidP="00865AC7">
                  <w:pPr>
                    <w:pStyle w:val="Doc-text2"/>
                    <w:spacing w:after="0"/>
                    <w:rPr>
                      <w:sz w:val="18"/>
                      <w:szCs w:val="18"/>
                    </w:rPr>
                  </w:pPr>
                  <w:r w:rsidRPr="00865AC7">
                    <w:rPr>
                      <w:sz w:val="18"/>
                      <w:szCs w:val="18"/>
                    </w:rPr>
                    <w:t>4</w:t>
                  </w:r>
                </w:p>
              </w:tc>
            </w:tr>
          </w:tbl>
          <w:p w:rsidR="00865AC7" w:rsidRPr="00865AC7" w:rsidRDefault="00865AC7" w:rsidP="00865AC7">
            <w:pPr>
              <w:pStyle w:val="Doc-text2"/>
              <w:spacing w:after="0"/>
              <w:ind w:left="363"/>
              <w:rPr>
                <w:rFonts w:eastAsiaTheme="minorEastAsia"/>
                <w:sz w:val="18"/>
                <w:szCs w:val="18"/>
                <w:lang w:eastAsia="zh-CN"/>
              </w:rPr>
            </w:pPr>
            <w:r w:rsidRPr="00865AC7">
              <w:rPr>
                <w:rFonts w:eastAsiaTheme="minorEastAsia"/>
                <w:sz w:val="18"/>
                <w:szCs w:val="18"/>
                <w:lang w:eastAsia="zh-CN"/>
              </w:rPr>
              <w:t>Table 2.4-2</w:t>
            </w:r>
          </w:p>
          <w:tbl>
            <w:tblPr>
              <w:tblStyle w:val="a3"/>
              <w:tblW w:w="0" w:type="auto"/>
              <w:jc w:val="center"/>
              <w:tblLook w:val="04A0" w:firstRow="1" w:lastRow="0" w:firstColumn="1" w:lastColumn="0" w:noHBand="0" w:noVBand="1"/>
            </w:tblPr>
            <w:tblGrid>
              <w:gridCol w:w="4106"/>
              <w:gridCol w:w="3260"/>
            </w:tblGrid>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rFonts w:hint="eastAsia"/>
                      <w:sz w:val="18"/>
                      <w:szCs w:val="18"/>
                    </w:rPr>
                    <w:t>M</w:t>
                  </w:r>
                  <w:r w:rsidRPr="00865AC7">
                    <w:rPr>
                      <w:sz w:val="18"/>
                      <w:szCs w:val="18"/>
                    </w:rPr>
                    <w:t>easurement period</w:t>
                  </w:r>
                </w:p>
              </w:tc>
              <w:tc>
                <w:tcPr>
                  <w:tcW w:w="3260" w:type="dxa"/>
                </w:tcPr>
                <w:p w:rsidR="00865AC7" w:rsidRPr="00865AC7" w:rsidRDefault="00865AC7" w:rsidP="00865AC7">
                  <w:pPr>
                    <w:pStyle w:val="Doc-text2"/>
                    <w:spacing w:after="0"/>
                    <w:rPr>
                      <w:sz w:val="18"/>
                      <w:szCs w:val="18"/>
                    </w:rPr>
                  </w:pPr>
                  <w:r w:rsidRPr="00865AC7">
                    <w:rPr>
                      <w:sz w:val="18"/>
                      <w:szCs w:val="18"/>
                    </w:rPr>
                    <w:t>Recommended value</w:t>
                  </w:r>
                </w:p>
              </w:tc>
            </w:tr>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rFonts w:hint="eastAsia"/>
                      <w:sz w:val="18"/>
                      <w:szCs w:val="18"/>
                    </w:rPr>
                    <w:t>F</w:t>
                  </w:r>
                  <w:r w:rsidRPr="00865AC7">
                    <w:rPr>
                      <w:sz w:val="18"/>
                      <w:szCs w:val="18"/>
                    </w:rPr>
                    <w:t>R1 to FR1 intra-frequency w.o. gap</w:t>
                  </w:r>
                </w:p>
              </w:tc>
              <w:tc>
                <w:tcPr>
                  <w:tcW w:w="3260" w:type="dxa"/>
                </w:tcPr>
                <w:p w:rsidR="00865AC7" w:rsidRPr="00865AC7" w:rsidRDefault="00865AC7" w:rsidP="00865AC7">
                  <w:pPr>
                    <w:pStyle w:val="Doc-text2"/>
                    <w:spacing w:after="0"/>
                    <w:rPr>
                      <w:sz w:val="18"/>
                      <w:szCs w:val="18"/>
                    </w:rPr>
                  </w:pPr>
                  <w:r w:rsidRPr="00865AC7">
                    <w:rPr>
                      <w:rFonts w:hint="eastAsia"/>
                      <w:sz w:val="18"/>
                      <w:szCs w:val="18"/>
                    </w:rPr>
                    <w:t>2</w:t>
                  </w:r>
                  <w:r w:rsidRPr="00865AC7">
                    <w:rPr>
                      <w:sz w:val="18"/>
                      <w:szCs w:val="18"/>
                    </w:rPr>
                    <w:t xml:space="preserve">00ms  </w:t>
                  </w:r>
                </w:p>
              </w:tc>
            </w:tr>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rFonts w:hint="eastAsia"/>
                      <w:sz w:val="18"/>
                      <w:szCs w:val="18"/>
                    </w:rPr>
                    <w:t>F</w:t>
                  </w:r>
                  <w:r w:rsidRPr="00865AC7">
                    <w:rPr>
                      <w:sz w:val="18"/>
                      <w:szCs w:val="18"/>
                    </w:rPr>
                    <w:t>R1 to FR1 inter-frequency with gap</w:t>
                  </w:r>
                </w:p>
              </w:tc>
              <w:tc>
                <w:tcPr>
                  <w:tcW w:w="3260" w:type="dxa"/>
                </w:tcPr>
                <w:p w:rsidR="00865AC7" w:rsidRPr="00865AC7" w:rsidRDefault="00865AC7" w:rsidP="00865AC7">
                  <w:pPr>
                    <w:pStyle w:val="Doc-text2"/>
                    <w:spacing w:after="0"/>
                    <w:rPr>
                      <w:sz w:val="18"/>
                      <w:szCs w:val="18"/>
                    </w:rPr>
                  </w:pPr>
                  <w:r w:rsidRPr="00865AC7">
                    <w:rPr>
                      <w:sz w:val="18"/>
                      <w:szCs w:val="18"/>
                    </w:rPr>
                    <w:t>120ms</w:t>
                  </w:r>
                </w:p>
              </w:tc>
            </w:tr>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sz w:val="18"/>
                      <w:szCs w:val="18"/>
                    </w:rPr>
                    <w:t>FR2 to FR2 intra-frequency w.o. gap</w:t>
                  </w:r>
                </w:p>
              </w:tc>
              <w:tc>
                <w:tcPr>
                  <w:tcW w:w="3260" w:type="dxa"/>
                </w:tcPr>
                <w:p w:rsidR="00865AC7" w:rsidRPr="00865AC7" w:rsidRDefault="00865AC7" w:rsidP="00865AC7">
                  <w:pPr>
                    <w:pStyle w:val="Doc-text2"/>
                    <w:spacing w:after="0"/>
                    <w:rPr>
                      <w:sz w:val="18"/>
                      <w:szCs w:val="18"/>
                    </w:rPr>
                  </w:pPr>
                  <w:r w:rsidRPr="00865AC7">
                    <w:rPr>
                      <w:rFonts w:hint="eastAsia"/>
                      <w:sz w:val="18"/>
                      <w:szCs w:val="18"/>
                    </w:rPr>
                    <w:t>4</w:t>
                  </w:r>
                  <w:r w:rsidRPr="00865AC7">
                    <w:rPr>
                      <w:sz w:val="18"/>
                      <w:szCs w:val="18"/>
                    </w:rPr>
                    <w:t xml:space="preserve">80ms  </w:t>
                  </w:r>
                </w:p>
              </w:tc>
            </w:tr>
          </w:tbl>
          <w:p w:rsidR="00865AC7" w:rsidRPr="00865AC7" w:rsidRDefault="00865AC7" w:rsidP="00865AC7">
            <w:pPr>
              <w:pStyle w:val="Doc-text2"/>
              <w:spacing w:after="0"/>
              <w:ind w:left="363"/>
              <w:rPr>
                <w:rFonts w:eastAsiaTheme="minorEastAsia"/>
                <w:sz w:val="18"/>
                <w:szCs w:val="18"/>
                <w:lang w:eastAsia="zh-CN"/>
              </w:rPr>
            </w:pPr>
            <w:r w:rsidRPr="00865AC7">
              <w:rPr>
                <w:rFonts w:eastAsiaTheme="minorEastAsia"/>
                <w:sz w:val="18"/>
                <w:szCs w:val="18"/>
                <w:lang w:eastAsia="zh-CN"/>
              </w:rPr>
              <w:t>Table 2.4-3</w:t>
            </w:r>
          </w:p>
          <w:tbl>
            <w:tblPr>
              <w:tblStyle w:val="a3"/>
              <w:tblW w:w="0" w:type="auto"/>
              <w:jc w:val="center"/>
              <w:tblLook w:val="04A0" w:firstRow="1" w:lastRow="0" w:firstColumn="1" w:lastColumn="0" w:noHBand="0" w:noVBand="1"/>
            </w:tblPr>
            <w:tblGrid>
              <w:gridCol w:w="4106"/>
              <w:gridCol w:w="3271"/>
            </w:tblGrid>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sz w:val="18"/>
                      <w:szCs w:val="18"/>
                    </w:rPr>
                    <w:t>Consolidation parameter</w:t>
                  </w:r>
                </w:p>
              </w:tc>
              <w:tc>
                <w:tcPr>
                  <w:tcW w:w="3271" w:type="dxa"/>
                </w:tcPr>
                <w:p w:rsidR="00865AC7" w:rsidRPr="00865AC7" w:rsidRDefault="00865AC7" w:rsidP="00865AC7">
                  <w:pPr>
                    <w:pStyle w:val="Doc-text2"/>
                    <w:spacing w:after="0"/>
                    <w:rPr>
                      <w:sz w:val="18"/>
                      <w:szCs w:val="18"/>
                    </w:rPr>
                  </w:pPr>
                  <w:r w:rsidRPr="00865AC7">
                    <w:rPr>
                      <w:sz w:val="18"/>
                      <w:szCs w:val="18"/>
                    </w:rPr>
                    <w:t>Recommended value</w:t>
                  </w:r>
                </w:p>
              </w:tc>
            </w:tr>
            <w:tr w:rsidR="00865AC7" w:rsidRPr="00865AC7" w:rsidTr="00353ED9">
              <w:trPr>
                <w:jc w:val="center"/>
              </w:trPr>
              <w:tc>
                <w:tcPr>
                  <w:tcW w:w="4106" w:type="dxa"/>
                </w:tcPr>
                <w:p w:rsidR="00865AC7" w:rsidRPr="00865AC7" w:rsidRDefault="00865AC7" w:rsidP="00865AC7">
                  <w:pPr>
                    <w:pStyle w:val="Doc-text2"/>
                    <w:spacing w:after="0"/>
                    <w:rPr>
                      <w:sz w:val="18"/>
                      <w:szCs w:val="18"/>
                    </w:rPr>
                  </w:pPr>
                  <w:r w:rsidRPr="00865AC7">
                    <w:rPr>
                      <w:rFonts w:eastAsiaTheme="minorEastAsia"/>
                      <w:sz w:val="18"/>
                      <w:szCs w:val="18"/>
                      <w:lang w:val="en-US"/>
                    </w:rPr>
                    <w:t>nrofSS-BlocksToAverage for FR1</w:t>
                  </w:r>
                </w:p>
              </w:tc>
              <w:tc>
                <w:tcPr>
                  <w:tcW w:w="3271" w:type="dxa"/>
                </w:tcPr>
                <w:p w:rsidR="00865AC7" w:rsidRPr="00865AC7" w:rsidRDefault="00865AC7" w:rsidP="00865AC7">
                  <w:pPr>
                    <w:pStyle w:val="Doc-text2"/>
                    <w:spacing w:after="0"/>
                    <w:rPr>
                      <w:sz w:val="18"/>
                      <w:szCs w:val="18"/>
                    </w:rPr>
                  </w:pPr>
                  <w:r w:rsidRPr="00865AC7">
                    <w:rPr>
                      <w:rFonts w:hint="eastAsia"/>
                      <w:sz w:val="18"/>
                      <w:szCs w:val="18"/>
                    </w:rPr>
                    <w:t>1</w:t>
                  </w:r>
                </w:p>
              </w:tc>
            </w:tr>
            <w:tr w:rsidR="00865AC7" w:rsidRPr="00865AC7" w:rsidTr="00353ED9">
              <w:trPr>
                <w:jc w:val="center"/>
              </w:trPr>
              <w:tc>
                <w:tcPr>
                  <w:tcW w:w="4106" w:type="dxa"/>
                </w:tcPr>
                <w:p w:rsidR="00865AC7" w:rsidRPr="00865AC7" w:rsidRDefault="00865AC7" w:rsidP="00865AC7">
                  <w:pPr>
                    <w:pStyle w:val="Doc-text2"/>
                    <w:spacing w:after="0"/>
                    <w:rPr>
                      <w:rFonts w:eastAsiaTheme="minorEastAsia"/>
                      <w:sz w:val="18"/>
                      <w:szCs w:val="18"/>
                      <w:lang w:val="en-US"/>
                    </w:rPr>
                  </w:pPr>
                  <w:r w:rsidRPr="00865AC7">
                    <w:rPr>
                      <w:rFonts w:eastAsiaTheme="minorEastAsia"/>
                      <w:sz w:val="18"/>
                      <w:szCs w:val="18"/>
                      <w:lang w:val="en-US"/>
                    </w:rPr>
                    <w:t>nrofSS-BlocksToAverage for FR2</w:t>
                  </w:r>
                </w:p>
              </w:tc>
              <w:tc>
                <w:tcPr>
                  <w:tcW w:w="3271" w:type="dxa"/>
                </w:tcPr>
                <w:p w:rsidR="00865AC7" w:rsidRPr="00865AC7" w:rsidRDefault="00865AC7" w:rsidP="00865AC7">
                  <w:pPr>
                    <w:pStyle w:val="Doc-text2"/>
                    <w:spacing w:after="0"/>
                    <w:rPr>
                      <w:sz w:val="18"/>
                      <w:szCs w:val="18"/>
                    </w:rPr>
                  </w:pPr>
                  <w:r w:rsidRPr="00865AC7">
                    <w:rPr>
                      <w:rFonts w:hint="eastAsia"/>
                      <w:sz w:val="18"/>
                      <w:szCs w:val="18"/>
                    </w:rPr>
                    <w:t>3</w:t>
                  </w:r>
                </w:p>
              </w:tc>
            </w:tr>
            <w:tr w:rsidR="00865AC7" w:rsidRPr="00865AC7" w:rsidTr="00353ED9">
              <w:trPr>
                <w:jc w:val="center"/>
              </w:trPr>
              <w:tc>
                <w:tcPr>
                  <w:tcW w:w="4106" w:type="dxa"/>
                </w:tcPr>
                <w:p w:rsidR="00865AC7" w:rsidRPr="00865AC7" w:rsidRDefault="00865AC7" w:rsidP="00865AC7">
                  <w:pPr>
                    <w:pStyle w:val="Doc-text2"/>
                    <w:spacing w:after="0"/>
                    <w:rPr>
                      <w:rFonts w:eastAsiaTheme="minorEastAsia"/>
                      <w:sz w:val="18"/>
                      <w:szCs w:val="18"/>
                      <w:lang w:val="en-US"/>
                    </w:rPr>
                  </w:pPr>
                  <w:r w:rsidRPr="00865AC7">
                    <w:rPr>
                      <w:rFonts w:eastAsiaTheme="minorEastAsia"/>
                      <w:sz w:val="18"/>
                      <w:szCs w:val="18"/>
                      <w:lang w:val="en-US"/>
                    </w:rPr>
                    <w:t>absThreshSS-BlocksConsolidation</w:t>
                  </w:r>
                </w:p>
              </w:tc>
              <w:tc>
                <w:tcPr>
                  <w:tcW w:w="3271" w:type="dxa"/>
                </w:tcPr>
                <w:p w:rsidR="00865AC7" w:rsidRPr="00865AC7" w:rsidRDefault="00865AC7" w:rsidP="00865AC7">
                  <w:pPr>
                    <w:pStyle w:val="Doc-text2"/>
                    <w:spacing w:after="0"/>
                    <w:rPr>
                      <w:sz w:val="18"/>
                      <w:szCs w:val="18"/>
                    </w:rPr>
                  </w:pPr>
                  <w:r w:rsidRPr="00865AC7">
                    <w:rPr>
                      <w:rFonts w:hint="eastAsia"/>
                      <w:sz w:val="18"/>
                      <w:szCs w:val="18"/>
                    </w:rPr>
                    <w:t>F</w:t>
                  </w:r>
                  <w:r w:rsidRPr="00865AC7">
                    <w:rPr>
                      <w:sz w:val="18"/>
                      <w:szCs w:val="18"/>
                    </w:rPr>
                    <w:t>FS</w:t>
                  </w:r>
                </w:p>
              </w:tc>
            </w:tr>
          </w:tbl>
          <w:p w:rsidR="00865AC7" w:rsidRPr="00865AC7" w:rsidRDefault="00865AC7" w:rsidP="00865AC7">
            <w:pPr>
              <w:pStyle w:val="Doc-text2"/>
              <w:spacing w:after="0"/>
              <w:ind w:left="363"/>
              <w:rPr>
                <w:rFonts w:eastAsiaTheme="minorEastAsia"/>
                <w:sz w:val="18"/>
                <w:szCs w:val="18"/>
                <w:lang w:eastAsia="zh-CN"/>
              </w:rPr>
            </w:pPr>
            <w:r w:rsidRPr="00865AC7">
              <w:rPr>
                <w:rFonts w:eastAsiaTheme="minorEastAsia"/>
                <w:sz w:val="18"/>
                <w:szCs w:val="18"/>
                <w:lang w:eastAsia="zh-CN"/>
              </w:rPr>
              <w:t>Table 2.4-4</w:t>
            </w:r>
          </w:p>
          <w:p w:rsidR="00865AC7" w:rsidRPr="00865AC7" w:rsidRDefault="00865AC7" w:rsidP="00865AC7">
            <w:pPr>
              <w:pStyle w:val="Doc-text2"/>
              <w:spacing w:after="0"/>
              <w:ind w:left="363"/>
              <w:rPr>
                <w:rFonts w:eastAsiaTheme="minorEastAsia"/>
                <w:sz w:val="18"/>
                <w:szCs w:val="18"/>
                <w:lang w:val="en-US" w:eastAsia="zh-CN"/>
              </w:rPr>
            </w:pPr>
            <w:r w:rsidRPr="00865AC7">
              <w:rPr>
                <w:rFonts w:eastAsiaTheme="minorEastAsia"/>
                <w:sz w:val="18"/>
                <w:szCs w:val="18"/>
                <w:lang w:val="en-US" w:eastAsia="zh-CN"/>
              </w:rPr>
              <w:t>9: To agree on 80MHz as bandwidth for FR2</w:t>
            </w:r>
          </w:p>
          <w:p w:rsidR="00865AC7" w:rsidRPr="00865AC7" w:rsidRDefault="00865AC7" w:rsidP="00865AC7">
            <w:pPr>
              <w:pStyle w:val="Doc-text2"/>
              <w:spacing w:after="0"/>
              <w:ind w:left="363"/>
              <w:rPr>
                <w:rFonts w:eastAsiaTheme="minorEastAsia"/>
                <w:sz w:val="18"/>
                <w:szCs w:val="18"/>
                <w:lang w:eastAsia="zh-CN"/>
              </w:rPr>
            </w:pPr>
            <w:r w:rsidRPr="00865AC7">
              <w:rPr>
                <w:rFonts w:eastAsiaTheme="minorEastAsia"/>
                <w:sz w:val="18"/>
                <w:szCs w:val="18"/>
                <w:lang w:eastAsia="zh-CN"/>
              </w:rPr>
              <w:t>10: To agree on 10m for BS antenna height for FR2</w:t>
            </w:r>
          </w:p>
          <w:p w:rsidR="00865AC7" w:rsidRPr="00865AC7" w:rsidRDefault="00865AC7" w:rsidP="00865AC7">
            <w:pPr>
              <w:pStyle w:val="Doc-text2"/>
              <w:spacing w:after="0"/>
              <w:ind w:left="363"/>
              <w:rPr>
                <w:rFonts w:eastAsiaTheme="minorEastAsia"/>
                <w:sz w:val="18"/>
                <w:szCs w:val="18"/>
                <w:lang w:eastAsia="zh-CN"/>
              </w:rPr>
            </w:pPr>
            <w:r w:rsidRPr="00865AC7">
              <w:rPr>
                <w:rFonts w:eastAsiaTheme="minorEastAsia"/>
                <w:sz w:val="18"/>
                <w:szCs w:val="18"/>
                <w:lang w:eastAsia="zh-CN"/>
              </w:rPr>
              <w:t>11: Fast fading is necessary for RRM sub case 2 too.</w:t>
            </w:r>
          </w:p>
          <w:p w:rsidR="00865AC7" w:rsidRPr="00865AC7" w:rsidRDefault="00865AC7" w:rsidP="00865AC7">
            <w:pPr>
              <w:pStyle w:val="Doc-text2"/>
              <w:spacing w:after="0"/>
              <w:ind w:left="363"/>
              <w:rPr>
                <w:rFonts w:eastAsiaTheme="minorEastAsia"/>
                <w:sz w:val="18"/>
                <w:szCs w:val="18"/>
                <w:lang w:eastAsia="zh-CN"/>
              </w:rPr>
            </w:pPr>
            <w:r w:rsidRPr="00865AC7">
              <w:rPr>
                <w:rFonts w:eastAsiaTheme="minorEastAsia"/>
                <w:sz w:val="18"/>
                <w:szCs w:val="18"/>
                <w:lang w:eastAsia="zh-CN"/>
              </w:rPr>
              <w:t>12: The shadowing fading of two different frequency layers can be reported by company</w:t>
            </w:r>
          </w:p>
          <w:p w:rsidR="00F32A4C" w:rsidRPr="00865AC7" w:rsidRDefault="00865AC7" w:rsidP="00865AC7">
            <w:pPr>
              <w:pStyle w:val="Doc-text2"/>
              <w:overflowPunct/>
              <w:autoSpaceDE/>
              <w:autoSpaceDN/>
              <w:adjustRightInd/>
              <w:spacing w:after="0"/>
              <w:ind w:left="0" w:firstLine="0"/>
              <w:textAlignment w:val="auto"/>
              <w:rPr>
                <w:rFonts w:eastAsiaTheme="minorEastAsia"/>
                <w:b/>
                <w:color w:val="0070C0"/>
                <w:sz w:val="18"/>
                <w:szCs w:val="18"/>
                <w:lang w:eastAsia="zh-CN"/>
              </w:rPr>
            </w:pPr>
            <w:r w:rsidRPr="00865AC7">
              <w:rPr>
                <w:sz w:val="18"/>
                <w:szCs w:val="18"/>
              </w:rPr>
              <w:t>13: To define cluster approach at least based on the number of input cells, number of output cells and their relationship in temporal domain, spatial domain and frequency domain</w:t>
            </w:r>
          </w:p>
          <w:p w:rsidR="00865AC7" w:rsidRPr="00865AC7" w:rsidRDefault="00865AC7" w:rsidP="00FA6502">
            <w:pPr>
              <w:pStyle w:val="Doc-text2"/>
              <w:spacing w:before="180"/>
              <w:ind w:left="363"/>
              <w:jc w:val="both"/>
              <w:rPr>
                <w:b/>
                <w:bCs/>
                <w:sz w:val="18"/>
                <w:szCs w:val="18"/>
              </w:rPr>
            </w:pPr>
            <w:r>
              <w:rPr>
                <w:b/>
                <w:bCs/>
                <w:sz w:val="18"/>
                <w:szCs w:val="18"/>
              </w:rPr>
              <w:t>Agreements</w:t>
            </w:r>
          </w:p>
          <w:p w:rsidR="00865AC7" w:rsidRPr="00C057A9" w:rsidRDefault="00865AC7" w:rsidP="00C057A9">
            <w:pPr>
              <w:pStyle w:val="Doc-text2"/>
              <w:ind w:left="363"/>
              <w:jc w:val="both"/>
              <w:rPr>
                <w:b/>
                <w:bCs/>
                <w:sz w:val="18"/>
                <w:szCs w:val="18"/>
              </w:rPr>
            </w:pPr>
            <w:r w:rsidRPr="00C057A9">
              <w:rPr>
                <w:b/>
                <w:bCs/>
                <w:sz w:val="18"/>
                <w:szCs w:val="18"/>
              </w:rPr>
              <w:t>The following is agreed</w:t>
            </w:r>
          </w:p>
          <w:tbl>
            <w:tblPr>
              <w:tblStyle w:val="a3"/>
              <w:tblW w:w="8794" w:type="dxa"/>
              <w:jc w:val="center"/>
              <w:tblLook w:val="04A0" w:firstRow="1" w:lastRow="0" w:firstColumn="1" w:lastColumn="0" w:noHBand="0" w:noVBand="1"/>
            </w:tblPr>
            <w:tblGrid>
              <w:gridCol w:w="1149"/>
              <w:gridCol w:w="1310"/>
              <w:gridCol w:w="4171"/>
              <w:gridCol w:w="978"/>
              <w:gridCol w:w="1186"/>
            </w:tblGrid>
            <w:tr w:rsidR="00865AC7" w:rsidTr="00353ED9">
              <w:trPr>
                <w:jc w:val="center"/>
              </w:trPr>
              <w:tc>
                <w:tcPr>
                  <w:tcW w:w="1168" w:type="dxa"/>
                </w:tcPr>
                <w:p w:rsidR="00865AC7" w:rsidRPr="00865AC7" w:rsidRDefault="00865AC7" w:rsidP="00865AC7">
                  <w:pPr>
                    <w:spacing w:after="0"/>
                    <w:rPr>
                      <w:sz w:val="18"/>
                      <w:szCs w:val="18"/>
                    </w:rPr>
                  </w:pPr>
                  <w:r w:rsidRPr="00865AC7">
                    <w:rPr>
                      <w:sz w:val="18"/>
                      <w:szCs w:val="18"/>
                    </w:rPr>
                    <w:t>Case number</w:t>
                  </w:r>
                </w:p>
              </w:tc>
              <w:tc>
                <w:tcPr>
                  <w:tcW w:w="1317" w:type="dxa"/>
                </w:tcPr>
                <w:p w:rsidR="00865AC7" w:rsidRPr="00865AC7" w:rsidRDefault="00865AC7" w:rsidP="00865AC7">
                  <w:pPr>
                    <w:spacing w:after="0"/>
                    <w:rPr>
                      <w:sz w:val="18"/>
                      <w:szCs w:val="18"/>
                    </w:rPr>
                  </w:pPr>
                  <w:r w:rsidRPr="00865AC7">
                    <w:rPr>
                      <w:sz w:val="18"/>
                      <w:szCs w:val="18"/>
                    </w:rPr>
                    <w:t xml:space="preserve">Prioritization </w:t>
                  </w:r>
                </w:p>
              </w:tc>
              <w:tc>
                <w:tcPr>
                  <w:tcW w:w="4319" w:type="dxa"/>
                </w:tcPr>
                <w:p w:rsidR="00865AC7" w:rsidRPr="00865AC7" w:rsidRDefault="00865AC7" w:rsidP="00865AC7">
                  <w:pPr>
                    <w:spacing w:after="0"/>
                    <w:rPr>
                      <w:sz w:val="18"/>
                      <w:szCs w:val="18"/>
                    </w:rPr>
                  </w:pPr>
                  <w:r w:rsidRPr="00865AC7">
                    <w:rPr>
                      <w:sz w:val="18"/>
                      <w:szCs w:val="18"/>
                    </w:rPr>
                    <w:t>Evaluation scenario combination</w:t>
                  </w:r>
                </w:p>
              </w:tc>
              <w:tc>
                <w:tcPr>
                  <w:tcW w:w="995" w:type="dxa"/>
                </w:tcPr>
                <w:p w:rsidR="00865AC7" w:rsidRPr="00865AC7" w:rsidRDefault="00865AC7" w:rsidP="00865AC7">
                  <w:pPr>
                    <w:spacing w:after="0"/>
                    <w:rPr>
                      <w:sz w:val="18"/>
                      <w:szCs w:val="18"/>
                    </w:rPr>
                  </w:pPr>
                  <w:r w:rsidRPr="00865AC7">
                    <w:rPr>
                      <w:sz w:val="18"/>
                      <w:szCs w:val="18"/>
                    </w:rPr>
                    <w:t>target study goal</w:t>
                  </w:r>
                </w:p>
              </w:tc>
              <w:tc>
                <w:tcPr>
                  <w:tcW w:w="995" w:type="dxa"/>
                </w:tcPr>
                <w:p w:rsidR="00865AC7" w:rsidRPr="00865AC7" w:rsidRDefault="00865AC7" w:rsidP="00865AC7">
                  <w:pPr>
                    <w:spacing w:after="0"/>
                    <w:rPr>
                      <w:sz w:val="18"/>
                      <w:szCs w:val="18"/>
                    </w:rPr>
                  </w:pPr>
                  <w:r w:rsidRPr="00865AC7">
                    <w:rPr>
                      <w:sz w:val="18"/>
                      <w:szCs w:val="18"/>
                    </w:rPr>
                    <w:t>Methodology</w:t>
                  </w:r>
                </w:p>
              </w:tc>
            </w:tr>
            <w:tr w:rsidR="00865AC7" w:rsidTr="00353ED9">
              <w:trPr>
                <w:jc w:val="center"/>
              </w:trPr>
              <w:tc>
                <w:tcPr>
                  <w:tcW w:w="1168" w:type="dxa"/>
                </w:tcPr>
                <w:p w:rsidR="00865AC7" w:rsidRPr="00865AC7" w:rsidRDefault="00865AC7" w:rsidP="00865AC7">
                  <w:pPr>
                    <w:spacing w:after="0"/>
                    <w:rPr>
                      <w:sz w:val="18"/>
                      <w:szCs w:val="18"/>
                    </w:rPr>
                  </w:pPr>
                  <w:r w:rsidRPr="00865AC7">
                    <w:rPr>
                      <w:rFonts w:hint="eastAsia"/>
                      <w:sz w:val="18"/>
                      <w:szCs w:val="18"/>
                    </w:rPr>
                    <w:t>1</w:t>
                  </w:r>
                </w:p>
              </w:tc>
              <w:tc>
                <w:tcPr>
                  <w:tcW w:w="1317" w:type="dxa"/>
                </w:tcPr>
                <w:p w:rsidR="00865AC7" w:rsidRPr="00865AC7" w:rsidRDefault="00865AC7" w:rsidP="00865AC7">
                  <w:pPr>
                    <w:spacing w:after="0"/>
                    <w:rPr>
                      <w:sz w:val="18"/>
                      <w:szCs w:val="18"/>
                    </w:rPr>
                  </w:pPr>
                  <w:r w:rsidRPr="00865AC7">
                    <w:rPr>
                      <w:rFonts w:hint="eastAsia"/>
                      <w:sz w:val="18"/>
                      <w:szCs w:val="18"/>
                    </w:rPr>
                    <w:t>L</w:t>
                  </w:r>
                  <w:r w:rsidRPr="00865AC7">
                    <w:rPr>
                      <w:sz w:val="18"/>
                      <w:szCs w:val="18"/>
                    </w:rPr>
                    <w:t>ow</w:t>
                  </w:r>
                </w:p>
              </w:tc>
              <w:tc>
                <w:tcPr>
                  <w:tcW w:w="4319" w:type="dxa"/>
                </w:tcPr>
                <w:p w:rsidR="00865AC7" w:rsidRPr="00865AC7" w:rsidRDefault="00865AC7" w:rsidP="00865AC7">
                  <w:pPr>
                    <w:spacing w:after="0"/>
                    <w:rPr>
                      <w:sz w:val="18"/>
                      <w:szCs w:val="18"/>
                    </w:rPr>
                  </w:pPr>
                  <w:r w:rsidRPr="00865AC7">
                    <w:rPr>
                      <w:sz w:val="18"/>
                      <w:szCs w:val="18"/>
                    </w:rPr>
                    <w:t xml:space="preserve">FR1 to FR1 intra-frequency temporal domain </w:t>
                  </w:r>
                  <w:r w:rsidRPr="00865AC7">
                    <w:rPr>
                      <w:rFonts w:hint="eastAsia"/>
                      <w:sz w:val="18"/>
                      <w:szCs w:val="18"/>
                    </w:rPr>
                    <w:t>case</w:t>
                  </w:r>
                  <w:r w:rsidRPr="00865AC7">
                    <w:rPr>
                      <w:sz w:val="18"/>
                      <w:szCs w:val="18"/>
                    </w:rPr>
                    <w:t xml:space="preserve"> A</w:t>
                  </w:r>
                </w:p>
              </w:tc>
              <w:tc>
                <w:tcPr>
                  <w:tcW w:w="995" w:type="dxa"/>
                </w:tcPr>
                <w:p w:rsidR="00865AC7" w:rsidRPr="00865AC7" w:rsidRDefault="00865AC7" w:rsidP="00865AC7">
                  <w:pPr>
                    <w:spacing w:after="0"/>
                    <w:rPr>
                      <w:sz w:val="18"/>
                      <w:szCs w:val="18"/>
                    </w:rPr>
                  </w:pPr>
                  <w:r w:rsidRPr="00865AC7">
                    <w:rPr>
                      <w:rFonts w:hint="eastAsia"/>
                      <w:sz w:val="18"/>
                      <w:szCs w:val="18"/>
                    </w:rPr>
                    <w:t>2</w:t>
                  </w:r>
                  <w:r w:rsidRPr="00865AC7">
                    <w:rPr>
                      <w:sz w:val="18"/>
                      <w:szCs w:val="18"/>
                      <w:vertAlign w:val="superscript"/>
                    </w:rPr>
                    <w:t>nd</w:t>
                  </w:r>
                  <w:r w:rsidRPr="00865AC7">
                    <w:rPr>
                      <w:sz w:val="18"/>
                      <w:szCs w:val="18"/>
                    </w:rPr>
                    <w:t xml:space="preserve">   goal</w:t>
                  </w:r>
                </w:p>
              </w:tc>
              <w:tc>
                <w:tcPr>
                  <w:tcW w:w="995" w:type="dxa"/>
                </w:tcPr>
                <w:p w:rsidR="00865AC7" w:rsidRPr="00865AC7" w:rsidRDefault="00865AC7" w:rsidP="00865AC7">
                  <w:pPr>
                    <w:spacing w:after="0"/>
                    <w:rPr>
                      <w:sz w:val="18"/>
                      <w:szCs w:val="18"/>
                    </w:rPr>
                  </w:pPr>
                  <w:r w:rsidRPr="00865AC7">
                    <w:rPr>
                      <w:rFonts w:hint="eastAsia"/>
                      <w:sz w:val="18"/>
                      <w:szCs w:val="18"/>
                    </w:rPr>
                    <w:t>T</w:t>
                  </w:r>
                  <w:r w:rsidRPr="00865AC7">
                    <w:rPr>
                      <w:sz w:val="18"/>
                      <w:szCs w:val="18"/>
                    </w:rPr>
                    <w:t>BD</w:t>
                  </w:r>
                </w:p>
              </w:tc>
            </w:tr>
            <w:tr w:rsidR="00865AC7" w:rsidTr="00353ED9">
              <w:trPr>
                <w:jc w:val="center"/>
              </w:trPr>
              <w:tc>
                <w:tcPr>
                  <w:tcW w:w="1168" w:type="dxa"/>
                </w:tcPr>
                <w:p w:rsidR="00865AC7" w:rsidRPr="00865AC7" w:rsidRDefault="00865AC7" w:rsidP="00865AC7">
                  <w:pPr>
                    <w:spacing w:after="0"/>
                    <w:rPr>
                      <w:sz w:val="18"/>
                      <w:szCs w:val="18"/>
                    </w:rPr>
                  </w:pPr>
                  <w:r w:rsidRPr="00865AC7">
                    <w:rPr>
                      <w:rFonts w:hint="eastAsia"/>
                      <w:sz w:val="18"/>
                      <w:szCs w:val="18"/>
                    </w:rPr>
                    <w:t>2</w:t>
                  </w:r>
                </w:p>
              </w:tc>
              <w:tc>
                <w:tcPr>
                  <w:tcW w:w="1317" w:type="dxa"/>
                </w:tcPr>
                <w:p w:rsidR="00865AC7" w:rsidRPr="00865AC7" w:rsidRDefault="00865AC7" w:rsidP="00865AC7">
                  <w:pPr>
                    <w:spacing w:after="0"/>
                    <w:rPr>
                      <w:sz w:val="18"/>
                      <w:szCs w:val="18"/>
                    </w:rPr>
                  </w:pPr>
                  <w:r w:rsidRPr="00865AC7">
                    <w:rPr>
                      <w:rFonts w:hint="eastAsia"/>
                      <w:sz w:val="18"/>
                      <w:szCs w:val="18"/>
                    </w:rPr>
                    <w:t>H</w:t>
                  </w:r>
                  <w:r w:rsidRPr="00865AC7">
                    <w:rPr>
                      <w:sz w:val="18"/>
                      <w:szCs w:val="18"/>
                    </w:rPr>
                    <w:t>igh</w:t>
                  </w:r>
                </w:p>
              </w:tc>
              <w:tc>
                <w:tcPr>
                  <w:tcW w:w="4319" w:type="dxa"/>
                </w:tcPr>
                <w:p w:rsidR="00865AC7" w:rsidRPr="00865AC7" w:rsidRDefault="00865AC7" w:rsidP="00865AC7">
                  <w:pPr>
                    <w:spacing w:after="0"/>
                    <w:rPr>
                      <w:sz w:val="18"/>
                      <w:szCs w:val="18"/>
                    </w:rPr>
                  </w:pPr>
                  <w:r w:rsidRPr="00865AC7">
                    <w:rPr>
                      <w:sz w:val="18"/>
                      <w:szCs w:val="18"/>
                    </w:rPr>
                    <w:t xml:space="preserve">FR1 to FR1 intra-frequency temporal domain </w:t>
                  </w:r>
                  <w:r w:rsidRPr="00865AC7">
                    <w:rPr>
                      <w:rFonts w:hint="eastAsia"/>
                      <w:sz w:val="18"/>
                      <w:szCs w:val="18"/>
                    </w:rPr>
                    <w:t>case</w:t>
                  </w:r>
                  <w:r w:rsidRPr="00865AC7">
                    <w:rPr>
                      <w:sz w:val="18"/>
                      <w:szCs w:val="18"/>
                    </w:rPr>
                    <w:t xml:space="preserve"> B</w:t>
                  </w:r>
                </w:p>
              </w:tc>
              <w:tc>
                <w:tcPr>
                  <w:tcW w:w="995" w:type="dxa"/>
                </w:tcPr>
                <w:p w:rsidR="00865AC7" w:rsidRPr="00865AC7" w:rsidRDefault="00865AC7" w:rsidP="00865AC7">
                  <w:pPr>
                    <w:spacing w:after="0"/>
                    <w:rPr>
                      <w:sz w:val="18"/>
                      <w:szCs w:val="18"/>
                    </w:rPr>
                  </w:pPr>
                  <w:r w:rsidRPr="00865AC7">
                    <w:rPr>
                      <w:sz w:val="18"/>
                      <w:szCs w:val="18"/>
                      <w:vertAlign w:val="superscript"/>
                    </w:rPr>
                    <w:t xml:space="preserve">  </w:t>
                  </w:r>
                  <w:r w:rsidRPr="00865AC7">
                    <w:rPr>
                      <w:sz w:val="18"/>
                      <w:szCs w:val="18"/>
                    </w:rPr>
                    <w:t>1</w:t>
                  </w:r>
                  <w:r w:rsidRPr="00865AC7">
                    <w:rPr>
                      <w:sz w:val="18"/>
                      <w:szCs w:val="18"/>
                      <w:vertAlign w:val="superscript"/>
                    </w:rPr>
                    <w:t>st</w:t>
                  </w:r>
                  <w:r w:rsidRPr="00865AC7">
                    <w:rPr>
                      <w:sz w:val="18"/>
                      <w:szCs w:val="18"/>
                    </w:rPr>
                    <w:t xml:space="preserve">  goal</w:t>
                  </w:r>
                </w:p>
              </w:tc>
              <w:tc>
                <w:tcPr>
                  <w:tcW w:w="995" w:type="dxa"/>
                </w:tcPr>
                <w:p w:rsidR="00865AC7" w:rsidRPr="00865AC7" w:rsidRDefault="00865AC7" w:rsidP="00865AC7">
                  <w:pPr>
                    <w:spacing w:after="0"/>
                    <w:rPr>
                      <w:sz w:val="18"/>
                      <w:szCs w:val="18"/>
                      <w:vertAlign w:val="superscript"/>
                    </w:rPr>
                  </w:pPr>
                  <w:r w:rsidRPr="00865AC7">
                    <w:rPr>
                      <w:sz w:val="18"/>
                      <w:szCs w:val="18"/>
                    </w:rPr>
                    <w:t>Intra-cell</w:t>
                  </w:r>
                </w:p>
              </w:tc>
            </w:tr>
            <w:tr w:rsidR="00865AC7" w:rsidTr="00353ED9">
              <w:trPr>
                <w:jc w:val="center"/>
              </w:trPr>
              <w:tc>
                <w:tcPr>
                  <w:tcW w:w="1168" w:type="dxa"/>
                </w:tcPr>
                <w:p w:rsidR="00865AC7" w:rsidRPr="00865AC7" w:rsidRDefault="00865AC7" w:rsidP="00865AC7">
                  <w:pPr>
                    <w:spacing w:after="0"/>
                    <w:rPr>
                      <w:sz w:val="18"/>
                      <w:szCs w:val="18"/>
                    </w:rPr>
                  </w:pPr>
                  <w:r w:rsidRPr="00865AC7">
                    <w:rPr>
                      <w:rFonts w:hint="eastAsia"/>
                      <w:sz w:val="18"/>
                      <w:szCs w:val="18"/>
                    </w:rPr>
                    <w:t>3</w:t>
                  </w:r>
                </w:p>
              </w:tc>
              <w:tc>
                <w:tcPr>
                  <w:tcW w:w="1317" w:type="dxa"/>
                </w:tcPr>
                <w:p w:rsidR="00865AC7" w:rsidRPr="00865AC7" w:rsidRDefault="00865AC7" w:rsidP="00865AC7">
                  <w:pPr>
                    <w:spacing w:after="0"/>
                    <w:rPr>
                      <w:sz w:val="18"/>
                      <w:szCs w:val="18"/>
                    </w:rPr>
                  </w:pPr>
                  <w:r w:rsidRPr="00865AC7">
                    <w:rPr>
                      <w:sz w:val="18"/>
                      <w:szCs w:val="18"/>
                    </w:rPr>
                    <w:t>High</w:t>
                  </w:r>
                </w:p>
              </w:tc>
              <w:tc>
                <w:tcPr>
                  <w:tcW w:w="4319" w:type="dxa"/>
                </w:tcPr>
                <w:p w:rsidR="00865AC7" w:rsidRPr="00865AC7" w:rsidRDefault="00865AC7" w:rsidP="00865AC7">
                  <w:pPr>
                    <w:spacing w:after="0"/>
                    <w:rPr>
                      <w:sz w:val="18"/>
                      <w:szCs w:val="18"/>
                    </w:rPr>
                  </w:pPr>
                  <w:r w:rsidRPr="00865AC7">
                    <w:rPr>
                      <w:rFonts w:hint="eastAsia"/>
                      <w:sz w:val="18"/>
                      <w:szCs w:val="18"/>
                    </w:rPr>
                    <w:t>F</w:t>
                  </w:r>
                  <w:r w:rsidRPr="00865AC7">
                    <w:rPr>
                      <w:sz w:val="18"/>
                      <w:szCs w:val="18"/>
                    </w:rPr>
                    <w:t>R1 to FR1 inter-frequency (frequency domain)</w:t>
                  </w:r>
                </w:p>
              </w:tc>
              <w:tc>
                <w:tcPr>
                  <w:tcW w:w="995" w:type="dxa"/>
                </w:tcPr>
                <w:p w:rsidR="00865AC7" w:rsidRPr="00865AC7" w:rsidRDefault="00865AC7" w:rsidP="00865AC7">
                  <w:pPr>
                    <w:spacing w:after="0"/>
                    <w:rPr>
                      <w:sz w:val="18"/>
                      <w:szCs w:val="18"/>
                    </w:rPr>
                  </w:pPr>
                  <w:r w:rsidRPr="00865AC7">
                    <w:rPr>
                      <w:sz w:val="18"/>
                      <w:szCs w:val="18"/>
                    </w:rPr>
                    <w:t>1</w:t>
                  </w:r>
                  <w:r w:rsidRPr="00865AC7">
                    <w:rPr>
                      <w:sz w:val="18"/>
                      <w:szCs w:val="18"/>
                      <w:vertAlign w:val="superscript"/>
                    </w:rPr>
                    <w:t>st</w:t>
                  </w:r>
                  <w:r w:rsidRPr="00865AC7">
                    <w:rPr>
                      <w:sz w:val="18"/>
                      <w:szCs w:val="18"/>
                    </w:rPr>
                    <w:t xml:space="preserve"> goal</w:t>
                  </w:r>
                </w:p>
              </w:tc>
              <w:tc>
                <w:tcPr>
                  <w:tcW w:w="995" w:type="dxa"/>
                </w:tcPr>
                <w:p w:rsidR="00865AC7" w:rsidRPr="00865AC7" w:rsidRDefault="00865AC7" w:rsidP="00865AC7">
                  <w:pPr>
                    <w:spacing w:after="0"/>
                    <w:rPr>
                      <w:sz w:val="18"/>
                      <w:szCs w:val="18"/>
                    </w:rPr>
                  </w:pPr>
                  <w:r w:rsidRPr="00865AC7">
                    <w:rPr>
                      <w:sz w:val="18"/>
                      <w:szCs w:val="18"/>
                    </w:rPr>
                    <w:t xml:space="preserve">Inter-cell </w:t>
                  </w:r>
                </w:p>
              </w:tc>
            </w:tr>
            <w:tr w:rsidR="00865AC7" w:rsidRPr="001A20C4" w:rsidTr="00353ED9">
              <w:trPr>
                <w:jc w:val="center"/>
              </w:trPr>
              <w:tc>
                <w:tcPr>
                  <w:tcW w:w="1168" w:type="dxa"/>
                </w:tcPr>
                <w:p w:rsidR="00865AC7" w:rsidRPr="00865AC7" w:rsidRDefault="00865AC7" w:rsidP="00865AC7">
                  <w:pPr>
                    <w:spacing w:after="0"/>
                    <w:rPr>
                      <w:sz w:val="18"/>
                      <w:szCs w:val="18"/>
                    </w:rPr>
                  </w:pPr>
                  <w:r w:rsidRPr="00865AC7">
                    <w:rPr>
                      <w:rFonts w:hint="eastAsia"/>
                      <w:sz w:val="18"/>
                      <w:szCs w:val="18"/>
                    </w:rPr>
                    <w:t>4</w:t>
                  </w:r>
                </w:p>
              </w:tc>
              <w:tc>
                <w:tcPr>
                  <w:tcW w:w="1317" w:type="dxa"/>
                </w:tcPr>
                <w:p w:rsidR="00865AC7" w:rsidRPr="00865AC7" w:rsidRDefault="00865AC7" w:rsidP="00865AC7">
                  <w:pPr>
                    <w:spacing w:after="0"/>
                    <w:rPr>
                      <w:sz w:val="18"/>
                      <w:szCs w:val="18"/>
                    </w:rPr>
                  </w:pPr>
                  <w:r w:rsidRPr="00865AC7">
                    <w:rPr>
                      <w:rFonts w:hint="eastAsia"/>
                      <w:sz w:val="18"/>
                      <w:szCs w:val="18"/>
                    </w:rPr>
                    <w:t>H</w:t>
                  </w:r>
                  <w:r w:rsidRPr="00865AC7">
                    <w:rPr>
                      <w:sz w:val="18"/>
                      <w:szCs w:val="18"/>
                    </w:rPr>
                    <w:t>igh</w:t>
                  </w:r>
                </w:p>
              </w:tc>
              <w:tc>
                <w:tcPr>
                  <w:tcW w:w="4319" w:type="dxa"/>
                </w:tcPr>
                <w:p w:rsidR="00865AC7" w:rsidRPr="00865AC7" w:rsidRDefault="00865AC7" w:rsidP="00865AC7">
                  <w:pPr>
                    <w:spacing w:after="0"/>
                    <w:rPr>
                      <w:sz w:val="18"/>
                      <w:szCs w:val="18"/>
                    </w:rPr>
                  </w:pPr>
                  <w:r w:rsidRPr="00865AC7">
                    <w:rPr>
                      <w:sz w:val="18"/>
                      <w:szCs w:val="18"/>
                    </w:rPr>
                    <w:t>FR2 to FR2 intra-frequency temporal domain case A</w:t>
                  </w:r>
                </w:p>
              </w:tc>
              <w:tc>
                <w:tcPr>
                  <w:tcW w:w="995" w:type="dxa"/>
                </w:tcPr>
                <w:p w:rsidR="00865AC7" w:rsidRPr="00865AC7" w:rsidRDefault="00865AC7" w:rsidP="00865AC7">
                  <w:pPr>
                    <w:spacing w:after="0"/>
                    <w:rPr>
                      <w:sz w:val="18"/>
                      <w:szCs w:val="18"/>
                      <w:highlight w:val="yellow"/>
                    </w:rPr>
                  </w:pPr>
                  <w:r w:rsidRPr="00865AC7">
                    <w:rPr>
                      <w:sz w:val="18"/>
                      <w:szCs w:val="18"/>
                    </w:rPr>
                    <w:t>2</w:t>
                  </w:r>
                  <w:r w:rsidRPr="00865AC7">
                    <w:rPr>
                      <w:sz w:val="18"/>
                      <w:szCs w:val="18"/>
                      <w:vertAlign w:val="superscript"/>
                    </w:rPr>
                    <w:t>nd</w:t>
                  </w:r>
                  <w:r w:rsidRPr="00865AC7">
                    <w:rPr>
                      <w:sz w:val="18"/>
                      <w:szCs w:val="18"/>
                    </w:rPr>
                    <w:t xml:space="preserve"> goal</w:t>
                  </w:r>
                </w:p>
              </w:tc>
              <w:tc>
                <w:tcPr>
                  <w:tcW w:w="995" w:type="dxa"/>
                </w:tcPr>
                <w:p w:rsidR="00865AC7" w:rsidRPr="00865AC7" w:rsidRDefault="00865AC7" w:rsidP="00865AC7">
                  <w:pPr>
                    <w:spacing w:after="0"/>
                    <w:rPr>
                      <w:sz w:val="18"/>
                      <w:szCs w:val="18"/>
                    </w:rPr>
                  </w:pPr>
                  <w:r w:rsidRPr="00865AC7">
                    <w:rPr>
                      <w:sz w:val="18"/>
                      <w:szCs w:val="18"/>
                    </w:rPr>
                    <w:t>Intra-cell</w:t>
                  </w:r>
                </w:p>
              </w:tc>
            </w:tr>
            <w:tr w:rsidR="00865AC7" w:rsidTr="00353ED9">
              <w:trPr>
                <w:jc w:val="center"/>
              </w:trPr>
              <w:tc>
                <w:tcPr>
                  <w:tcW w:w="1168" w:type="dxa"/>
                </w:tcPr>
                <w:p w:rsidR="00865AC7" w:rsidRPr="00865AC7" w:rsidRDefault="00865AC7" w:rsidP="00865AC7">
                  <w:pPr>
                    <w:spacing w:after="0"/>
                    <w:rPr>
                      <w:sz w:val="18"/>
                      <w:szCs w:val="18"/>
                    </w:rPr>
                  </w:pPr>
                  <w:r w:rsidRPr="00865AC7">
                    <w:rPr>
                      <w:rFonts w:hint="eastAsia"/>
                      <w:sz w:val="18"/>
                      <w:szCs w:val="18"/>
                    </w:rPr>
                    <w:t>5</w:t>
                  </w:r>
                </w:p>
              </w:tc>
              <w:tc>
                <w:tcPr>
                  <w:tcW w:w="1317" w:type="dxa"/>
                </w:tcPr>
                <w:p w:rsidR="00865AC7" w:rsidRPr="00865AC7" w:rsidRDefault="00865AC7" w:rsidP="00865AC7">
                  <w:pPr>
                    <w:spacing w:after="0"/>
                    <w:rPr>
                      <w:sz w:val="18"/>
                      <w:szCs w:val="18"/>
                    </w:rPr>
                  </w:pPr>
                  <w:r w:rsidRPr="00865AC7">
                    <w:rPr>
                      <w:rFonts w:hint="eastAsia"/>
                      <w:sz w:val="18"/>
                      <w:szCs w:val="18"/>
                    </w:rPr>
                    <w:t>L</w:t>
                  </w:r>
                  <w:r w:rsidRPr="00865AC7">
                    <w:rPr>
                      <w:sz w:val="18"/>
                      <w:szCs w:val="18"/>
                    </w:rPr>
                    <w:t>ow</w:t>
                  </w:r>
                </w:p>
              </w:tc>
              <w:tc>
                <w:tcPr>
                  <w:tcW w:w="4319" w:type="dxa"/>
                </w:tcPr>
                <w:p w:rsidR="00865AC7" w:rsidRPr="00865AC7" w:rsidRDefault="00865AC7" w:rsidP="00865AC7">
                  <w:pPr>
                    <w:spacing w:after="0"/>
                    <w:rPr>
                      <w:sz w:val="18"/>
                      <w:szCs w:val="18"/>
                    </w:rPr>
                  </w:pPr>
                  <w:r w:rsidRPr="00865AC7">
                    <w:rPr>
                      <w:sz w:val="18"/>
                      <w:szCs w:val="18"/>
                    </w:rPr>
                    <w:t>FR2 to FR2 intra-frequency temporal domain case B</w:t>
                  </w:r>
                </w:p>
              </w:tc>
              <w:tc>
                <w:tcPr>
                  <w:tcW w:w="995" w:type="dxa"/>
                </w:tcPr>
                <w:p w:rsidR="00865AC7" w:rsidRPr="00865AC7" w:rsidRDefault="00865AC7" w:rsidP="00865AC7">
                  <w:pPr>
                    <w:spacing w:after="0"/>
                    <w:rPr>
                      <w:sz w:val="18"/>
                      <w:szCs w:val="18"/>
                    </w:rPr>
                  </w:pPr>
                  <w:r w:rsidRPr="00865AC7">
                    <w:rPr>
                      <w:sz w:val="18"/>
                      <w:szCs w:val="18"/>
                    </w:rPr>
                    <w:t>1</w:t>
                  </w:r>
                  <w:r w:rsidRPr="00865AC7">
                    <w:rPr>
                      <w:sz w:val="18"/>
                      <w:szCs w:val="18"/>
                      <w:vertAlign w:val="superscript"/>
                    </w:rPr>
                    <w:t>st</w:t>
                  </w:r>
                  <w:r w:rsidRPr="00865AC7">
                    <w:rPr>
                      <w:sz w:val="18"/>
                      <w:szCs w:val="18"/>
                    </w:rPr>
                    <w:t xml:space="preserve"> goal</w:t>
                  </w:r>
                </w:p>
              </w:tc>
              <w:tc>
                <w:tcPr>
                  <w:tcW w:w="995" w:type="dxa"/>
                </w:tcPr>
                <w:p w:rsidR="00865AC7" w:rsidRPr="00865AC7" w:rsidRDefault="00865AC7" w:rsidP="00865AC7">
                  <w:pPr>
                    <w:spacing w:after="0"/>
                    <w:rPr>
                      <w:sz w:val="18"/>
                      <w:szCs w:val="18"/>
                    </w:rPr>
                  </w:pPr>
                  <w:r w:rsidRPr="00865AC7">
                    <w:rPr>
                      <w:rFonts w:hint="eastAsia"/>
                      <w:sz w:val="18"/>
                      <w:szCs w:val="18"/>
                    </w:rPr>
                    <w:t>T</w:t>
                  </w:r>
                  <w:r w:rsidRPr="00865AC7">
                    <w:rPr>
                      <w:sz w:val="18"/>
                      <w:szCs w:val="18"/>
                    </w:rPr>
                    <w:t>BD</w:t>
                  </w:r>
                </w:p>
              </w:tc>
            </w:tr>
            <w:tr w:rsidR="00865AC7" w:rsidTr="00353ED9">
              <w:trPr>
                <w:jc w:val="center"/>
              </w:trPr>
              <w:tc>
                <w:tcPr>
                  <w:tcW w:w="1168" w:type="dxa"/>
                </w:tcPr>
                <w:p w:rsidR="00865AC7" w:rsidRPr="00865AC7" w:rsidRDefault="00865AC7" w:rsidP="00865AC7">
                  <w:pPr>
                    <w:spacing w:after="0"/>
                    <w:rPr>
                      <w:sz w:val="18"/>
                      <w:szCs w:val="18"/>
                    </w:rPr>
                  </w:pPr>
                  <w:r w:rsidRPr="00865AC7">
                    <w:rPr>
                      <w:rFonts w:hint="eastAsia"/>
                      <w:sz w:val="18"/>
                      <w:szCs w:val="18"/>
                    </w:rPr>
                    <w:t>6</w:t>
                  </w:r>
                </w:p>
              </w:tc>
              <w:tc>
                <w:tcPr>
                  <w:tcW w:w="1317" w:type="dxa"/>
                </w:tcPr>
                <w:p w:rsidR="00865AC7" w:rsidRPr="00865AC7" w:rsidRDefault="00865AC7" w:rsidP="00865AC7">
                  <w:pPr>
                    <w:spacing w:after="0"/>
                    <w:rPr>
                      <w:sz w:val="18"/>
                      <w:szCs w:val="18"/>
                    </w:rPr>
                  </w:pPr>
                  <w:r w:rsidRPr="00865AC7">
                    <w:rPr>
                      <w:rFonts w:hint="eastAsia"/>
                      <w:sz w:val="18"/>
                      <w:szCs w:val="18"/>
                    </w:rPr>
                    <w:t>M</w:t>
                  </w:r>
                  <w:r w:rsidRPr="00865AC7">
                    <w:rPr>
                      <w:sz w:val="18"/>
                      <w:szCs w:val="18"/>
                    </w:rPr>
                    <w:t>iddle</w:t>
                  </w:r>
                </w:p>
              </w:tc>
              <w:tc>
                <w:tcPr>
                  <w:tcW w:w="4319" w:type="dxa"/>
                </w:tcPr>
                <w:p w:rsidR="00865AC7" w:rsidRPr="00865AC7" w:rsidRDefault="00865AC7" w:rsidP="00865AC7">
                  <w:pPr>
                    <w:spacing w:after="0"/>
                    <w:rPr>
                      <w:sz w:val="18"/>
                      <w:szCs w:val="18"/>
                    </w:rPr>
                  </w:pPr>
                  <w:r w:rsidRPr="00865AC7">
                    <w:rPr>
                      <w:rFonts w:hint="eastAsia"/>
                      <w:sz w:val="18"/>
                      <w:szCs w:val="18"/>
                    </w:rPr>
                    <w:t>F</w:t>
                  </w:r>
                  <w:r w:rsidRPr="00865AC7">
                    <w:rPr>
                      <w:sz w:val="18"/>
                      <w:szCs w:val="18"/>
                    </w:rPr>
                    <w:t>R2 to FR2 intra-frequency spatial domain</w:t>
                  </w:r>
                </w:p>
              </w:tc>
              <w:tc>
                <w:tcPr>
                  <w:tcW w:w="995" w:type="dxa"/>
                </w:tcPr>
                <w:p w:rsidR="00865AC7" w:rsidRPr="00865AC7" w:rsidRDefault="00865AC7" w:rsidP="00865AC7">
                  <w:pPr>
                    <w:spacing w:after="0"/>
                    <w:rPr>
                      <w:sz w:val="18"/>
                      <w:szCs w:val="18"/>
                    </w:rPr>
                  </w:pPr>
                  <w:r w:rsidRPr="00865AC7">
                    <w:rPr>
                      <w:sz w:val="18"/>
                      <w:szCs w:val="18"/>
                    </w:rPr>
                    <w:t>1</w:t>
                  </w:r>
                  <w:r w:rsidRPr="00865AC7">
                    <w:rPr>
                      <w:sz w:val="18"/>
                      <w:szCs w:val="18"/>
                      <w:vertAlign w:val="superscript"/>
                    </w:rPr>
                    <w:t>st</w:t>
                  </w:r>
                  <w:r w:rsidRPr="00865AC7">
                    <w:rPr>
                      <w:sz w:val="18"/>
                      <w:szCs w:val="18"/>
                    </w:rPr>
                    <w:t xml:space="preserve">  goal</w:t>
                  </w:r>
                </w:p>
              </w:tc>
              <w:tc>
                <w:tcPr>
                  <w:tcW w:w="995" w:type="dxa"/>
                </w:tcPr>
                <w:p w:rsidR="00865AC7" w:rsidRPr="00865AC7" w:rsidRDefault="00865AC7" w:rsidP="00865AC7">
                  <w:pPr>
                    <w:spacing w:after="0"/>
                    <w:rPr>
                      <w:sz w:val="18"/>
                      <w:szCs w:val="18"/>
                    </w:rPr>
                  </w:pPr>
                  <w:r w:rsidRPr="00865AC7">
                    <w:rPr>
                      <w:sz w:val="18"/>
                      <w:szCs w:val="18"/>
                    </w:rPr>
                    <w:t>Intra-cell</w:t>
                  </w:r>
                </w:p>
              </w:tc>
            </w:tr>
          </w:tbl>
          <w:p w:rsidR="00865AC7" w:rsidRPr="00865AC7" w:rsidRDefault="00865AC7" w:rsidP="00FA6502">
            <w:pPr>
              <w:pStyle w:val="Doc-text2"/>
              <w:spacing w:before="180"/>
              <w:ind w:left="363"/>
              <w:jc w:val="both"/>
              <w:rPr>
                <w:b/>
                <w:bCs/>
                <w:sz w:val="18"/>
                <w:szCs w:val="18"/>
              </w:rPr>
            </w:pPr>
            <w:r>
              <w:rPr>
                <w:b/>
                <w:bCs/>
                <w:sz w:val="18"/>
                <w:szCs w:val="18"/>
              </w:rPr>
              <w:t>Agreements</w:t>
            </w:r>
          </w:p>
          <w:p w:rsidR="00865AC7" w:rsidRPr="00865AC7" w:rsidRDefault="00865AC7" w:rsidP="00041D5B">
            <w:pPr>
              <w:pStyle w:val="Doc-text2"/>
              <w:numPr>
                <w:ilvl w:val="0"/>
                <w:numId w:val="9"/>
              </w:numPr>
              <w:overflowPunct/>
              <w:autoSpaceDE/>
              <w:autoSpaceDN/>
              <w:adjustRightInd/>
              <w:spacing w:after="0"/>
              <w:textAlignment w:val="auto"/>
              <w:rPr>
                <w:sz w:val="18"/>
                <w:szCs w:val="18"/>
              </w:rPr>
            </w:pPr>
            <w:r w:rsidRPr="00865AC7">
              <w:rPr>
                <w:sz w:val="18"/>
                <w:szCs w:val="18"/>
              </w:rPr>
              <w:t>For the cell level measurement prediction, start with consider a fixed value for L3 filtering in simulation. FFS which fixed value</w:t>
            </w:r>
          </w:p>
          <w:p w:rsidR="00865AC7" w:rsidRPr="00865AC7" w:rsidRDefault="00865AC7" w:rsidP="00041D5B">
            <w:pPr>
              <w:pStyle w:val="Doc-text2"/>
              <w:numPr>
                <w:ilvl w:val="0"/>
                <w:numId w:val="9"/>
              </w:numPr>
              <w:overflowPunct/>
              <w:autoSpaceDE/>
              <w:autoSpaceDN/>
              <w:adjustRightInd/>
              <w:spacing w:after="0"/>
              <w:textAlignment w:val="auto"/>
              <w:rPr>
                <w:sz w:val="18"/>
                <w:szCs w:val="18"/>
              </w:rPr>
            </w:pPr>
            <w:r w:rsidRPr="00865AC7">
              <w:rPr>
                <w:sz w:val="18"/>
                <w:szCs w:val="18"/>
              </w:rPr>
              <w:t>For cell level prediction, RSRP difference to the actual measurement is calculated based on L3 filtered measurement result</w:t>
            </w:r>
          </w:p>
          <w:p w:rsidR="00F66DB8" w:rsidRDefault="00F66DB8" w:rsidP="00F66DB8">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w:t>
            </w:r>
            <w:r>
              <w:rPr>
                <w:rFonts w:eastAsiaTheme="minorEastAsia"/>
                <w:b/>
                <w:color w:val="0070C0"/>
                <w:sz w:val="18"/>
                <w:szCs w:val="18"/>
                <w:lang w:eastAsia="zh-CN"/>
              </w:rPr>
              <w:t>7</w:t>
            </w:r>
            <w:r w:rsidRPr="00AE3014">
              <w:rPr>
                <w:rFonts w:eastAsiaTheme="minorEastAsia" w:hint="eastAsia"/>
                <w:b/>
                <w:color w:val="0070C0"/>
                <w:sz w:val="18"/>
                <w:szCs w:val="18"/>
                <w:lang w:eastAsia="zh-CN"/>
              </w:rPr>
              <w:t>&gt;</w:t>
            </w:r>
          </w:p>
          <w:p w:rsidR="00F66DB8" w:rsidRPr="00F66DB8" w:rsidRDefault="00F66DB8" w:rsidP="00F66DB8">
            <w:pPr>
              <w:pStyle w:val="Doc-text2"/>
              <w:spacing w:before="180"/>
              <w:ind w:left="363"/>
              <w:jc w:val="both"/>
              <w:rPr>
                <w:b/>
                <w:bCs/>
                <w:sz w:val="18"/>
                <w:szCs w:val="18"/>
              </w:rPr>
            </w:pPr>
            <w:r w:rsidRPr="00F66DB8">
              <w:rPr>
                <w:b/>
                <w:bCs/>
                <w:sz w:val="18"/>
                <w:szCs w:val="18"/>
              </w:rPr>
              <w:t xml:space="preserve">Agreements </w:t>
            </w:r>
          </w:p>
          <w:p w:rsidR="00F66DB8" w:rsidRPr="00F66DB8" w:rsidRDefault="00F66DB8" w:rsidP="00F66DB8">
            <w:pPr>
              <w:pStyle w:val="Doc-text2"/>
              <w:ind w:leftChars="29" w:left="421"/>
              <w:rPr>
                <w:sz w:val="18"/>
                <w:szCs w:val="18"/>
              </w:rPr>
            </w:pPr>
            <w:r w:rsidRPr="00F66DB8">
              <w:rPr>
                <w:sz w:val="18"/>
                <w:szCs w:val="18"/>
              </w:rPr>
              <w:t>=&gt;</w:t>
            </w:r>
            <w:r w:rsidRPr="00F66DB8">
              <w:rPr>
                <w:sz w:val="18"/>
                <w:szCs w:val="18"/>
              </w:rPr>
              <w:tab/>
              <w:t xml:space="preserve">companies are encouraged to considers both prediction from low-frequency cell to high-frequency cell and prediction from high-frequency cell to low-frequency cell, but only low to high is expected.  </w:t>
            </w:r>
          </w:p>
          <w:p w:rsidR="00F66DB8" w:rsidRPr="00F66DB8" w:rsidRDefault="00F66DB8" w:rsidP="00F66DB8">
            <w:pPr>
              <w:pStyle w:val="Doc-text2"/>
              <w:ind w:leftChars="29" w:left="421"/>
              <w:rPr>
                <w:sz w:val="18"/>
                <w:szCs w:val="18"/>
              </w:rPr>
            </w:pPr>
            <w:r w:rsidRPr="00F66DB8">
              <w:rPr>
                <w:sz w:val="18"/>
                <w:szCs w:val="18"/>
              </w:rPr>
              <w:t>=&gt;</w:t>
            </w:r>
            <w:r w:rsidRPr="00F66DB8">
              <w:rPr>
                <w:sz w:val="18"/>
                <w:szCs w:val="18"/>
              </w:rPr>
              <w:tab/>
              <w:t xml:space="preserve">For the agreed frequencies for inter-frequence case, only one UE speed is considered for inter-frequency prediction in simulation, e.g., 30km/h.  Companies can consider other speeds for other frequencies if they chose to simulate them.  </w:t>
            </w:r>
          </w:p>
          <w:p w:rsidR="00F32A4C" w:rsidRDefault="00F66DB8" w:rsidP="00F66DB8">
            <w:pPr>
              <w:pStyle w:val="Doc-text2"/>
              <w:ind w:leftChars="29" w:left="421"/>
              <w:rPr>
                <w:sz w:val="18"/>
                <w:szCs w:val="18"/>
              </w:rPr>
            </w:pPr>
            <w:r w:rsidRPr="00F66DB8">
              <w:rPr>
                <w:sz w:val="18"/>
                <w:szCs w:val="18"/>
              </w:rPr>
              <w:lastRenderedPageBreak/>
              <w:t>=&gt;</w:t>
            </w:r>
            <w:r>
              <w:rPr>
                <w:sz w:val="18"/>
                <w:szCs w:val="18"/>
              </w:rPr>
              <w:t xml:space="preserve">  </w:t>
            </w:r>
            <w:r w:rsidRPr="00F66DB8">
              <w:rPr>
                <w:sz w:val="18"/>
                <w:szCs w:val="18"/>
              </w:rPr>
              <w:t>For temporal domain case B prediction the input is historical measurement values and the output is the values at the subsequent time instances that measurement is skipped, i.e., the prediction is always after the measurement and is at future time instance(s).</w:t>
            </w:r>
          </w:p>
          <w:p w:rsidR="00EF0BC8" w:rsidRPr="00EF0BC8" w:rsidRDefault="00EF0BC8" w:rsidP="00EF0BC8">
            <w:pPr>
              <w:pStyle w:val="Doc-text2"/>
              <w:spacing w:before="180"/>
              <w:ind w:left="363"/>
              <w:jc w:val="both"/>
              <w:rPr>
                <w:b/>
                <w:bCs/>
                <w:sz w:val="18"/>
                <w:szCs w:val="18"/>
              </w:rPr>
            </w:pPr>
            <w:r w:rsidRPr="00EF0BC8">
              <w:rPr>
                <w:b/>
                <w:bCs/>
                <w:sz w:val="18"/>
                <w:szCs w:val="18"/>
              </w:rPr>
              <w:t xml:space="preserve">Agreements </w:t>
            </w:r>
          </w:p>
          <w:p w:rsidR="00EF0BC8" w:rsidRPr="00EF0BC8" w:rsidRDefault="00EF0BC8" w:rsidP="00041D5B">
            <w:pPr>
              <w:pStyle w:val="Doc-text2"/>
              <w:numPr>
                <w:ilvl w:val="0"/>
                <w:numId w:val="12"/>
              </w:numPr>
              <w:overflowPunct/>
              <w:autoSpaceDE/>
              <w:autoSpaceDN/>
              <w:adjustRightInd/>
              <w:spacing w:after="0"/>
              <w:textAlignment w:val="auto"/>
              <w:rPr>
                <w:sz w:val="18"/>
                <w:szCs w:val="18"/>
              </w:rPr>
            </w:pPr>
            <w:r w:rsidRPr="00EF0BC8">
              <w:rPr>
                <w:sz w:val="18"/>
                <w:szCs w:val="18"/>
              </w:rPr>
              <w:t>To keep two filtering options on the table and up to company to report.</w:t>
            </w:r>
          </w:p>
          <w:p w:rsidR="00EF0BC8" w:rsidRPr="00EF0BC8" w:rsidRDefault="00EF0BC8" w:rsidP="00EF0BC8">
            <w:pPr>
              <w:pStyle w:val="Doc-text2"/>
              <w:spacing w:after="0"/>
              <w:ind w:left="363"/>
              <w:rPr>
                <w:sz w:val="18"/>
                <w:szCs w:val="18"/>
              </w:rPr>
            </w:pPr>
            <w:r w:rsidRPr="00EF0BC8">
              <w:rPr>
                <w:i/>
                <w:iCs/>
                <w:sz w:val="18"/>
                <w:szCs w:val="18"/>
              </w:rPr>
              <w:t>2</w:t>
            </w:r>
            <w:r w:rsidRPr="00EF0BC8">
              <w:rPr>
                <w:i/>
                <w:iCs/>
                <w:sz w:val="18"/>
                <w:szCs w:val="18"/>
              </w:rPr>
              <w:tab/>
            </w:r>
            <w:r w:rsidRPr="00EF0BC8">
              <w:rPr>
                <w:sz w:val="18"/>
                <w:szCs w:val="18"/>
              </w:rPr>
              <w:t>One fixed sampling period of FR2 is introduced for L1/L3 filtering option 1 to replace existing one i.e., 20ms. The detail value is FFS.</w:t>
            </w:r>
          </w:p>
          <w:p w:rsidR="00EF0BC8" w:rsidRPr="00EF0BC8" w:rsidRDefault="00EF0BC8" w:rsidP="00EF0BC8">
            <w:pPr>
              <w:pStyle w:val="Doc-text2"/>
              <w:spacing w:after="0"/>
              <w:ind w:left="363"/>
              <w:rPr>
                <w:sz w:val="18"/>
                <w:szCs w:val="18"/>
              </w:rPr>
            </w:pPr>
            <w:r w:rsidRPr="00EF0BC8">
              <w:rPr>
                <w:sz w:val="18"/>
                <w:szCs w:val="18"/>
              </w:rPr>
              <w:t>3</w:t>
            </w:r>
            <w:r w:rsidRPr="00EF0BC8">
              <w:rPr>
                <w:sz w:val="18"/>
                <w:szCs w:val="18"/>
              </w:rPr>
              <w:tab/>
              <w:t>In the definition of 3 RRM sub-cases, all cell level measurement result(s) refers to L3 filtered cell level measurement</w:t>
            </w:r>
          </w:p>
          <w:p w:rsidR="00EF0BC8" w:rsidRPr="00EF0BC8" w:rsidRDefault="00EF0BC8" w:rsidP="00EF0BC8">
            <w:pPr>
              <w:pStyle w:val="Doc-text2"/>
              <w:spacing w:after="0"/>
              <w:ind w:left="363"/>
              <w:rPr>
                <w:sz w:val="18"/>
                <w:szCs w:val="18"/>
              </w:rPr>
            </w:pPr>
            <w:r w:rsidRPr="00EF0BC8">
              <w:rPr>
                <w:sz w:val="18"/>
                <w:szCs w:val="18"/>
              </w:rPr>
              <w:t xml:space="preserve">4 </w:t>
            </w:r>
            <w:r w:rsidRPr="00EF0BC8">
              <w:rPr>
                <w:sz w:val="18"/>
                <w:szCs w:val="18"/>
              </w:rPr>
              <w:tab/>
              <w:t>continue to discuss following issues in the post email discussion:</w:t>
            </w:r>
          </w:p>
          <w:p w:rsidR="00EF0BC8" w:rsidRPr="00EF0BC8" w:rsidRDefault="00EF0BC8" w:rsidP="00EF0BC8">
            <w:pPr>
              <w:pStyle w:val="Doc-text2"/>
              <w:spacing w:after="0"/>
              <w:ind w:left="726"/>
              <w:rPr>
                <w:sz w:val="18"/>
                <w:szCs w:val="18"/>
              </w:rPr>
            </w:pPr>
            <w:r w:rsidRPr="00EF0BC8">
              <w:rPr>
                <w:sz w:val="18"/>
                <w:szCs w:val="18"/>
              </w:rPr>
              <w:t>1, Further clarification of intra-frequency of temporal domain case A and case B.</w:t>
            </w:r>
          </w:p>
          <w:p w:rsidR="00EF0BC8" w:rsidRPr="00EF0BC8" w:rsidRDefault="00EF0BC8" w:rsidP="00EF0BC8">
            <w:pPr>
              <w:pStyle w:val="Doc-text2"/>
              <w:spacing w:after="0"/>
              <w:ind w:left="726"/>
              <w:rPr>
                <w:sz w:val="18"/>
                <w:szCs w:val="18"/>
              </w:rPr>
            </w:pPr>
            <w:r w:rsidRPr="00EF0BC8">
              <w:rPr>
                <w:sz w:val="18"/>
                <w:szCs w:val="18"/>
              </w:rPr>
              <w:t>2, The set of observation vs prediction window parameters for intra-frequency temporal domain case A and case B</w:t>
            </w:r>
          </w:p>
          <w:p w:rsidR="00EF0BC8" w:rsidRDefault="00EF0BC8" w:rsidP="00EF0BC8">
            <w:pPr>
              <w:pStyle w:val="Doc-text2"/>
              <w:spacing w:after="0"/>
              <w:ind w:left="726"/>
              <w:rPr>
                <w:rFonts w:eastAsia="Yu Mincho"/>
                <w:sz w:val="18"/>
                <w:szCs w:val="18"/>
              </w:rPr>
            </w:pPr>
            <w:r w:rsidRPr="00EF0BC8">
              <w:rPr>
                <w:sz w:val="18"/>
                <w:szCs w:val="18"/>
              </w:rPr>
              <w:t>3, The number of TX and RX for FR1 and FR2</w:t>
            </w:r>
          </w:p>
          <w:p w:rsidR="00EF0BC8" w:rsidRDefault="00EF0BC8" w:rsidP="00EF0BC8">
            <w:pPr>
              <w:pStyle w:val="Doc-text2"/>
              <w:spacing w:after="0"/>
              <w:ind w:left="726"/>
              <w:rPr>
                <w:sz w:val="18"/>
                <w:szCs w:val="18"/>
              </w:rPr>
            </w:pPr>
            <w:r w:rsidRPr="00EF0BC8">
              <w:rPr>
                <w:sz w:val="18"/>
                <w:szCs w:val="18"/>
              </w:rPr>
              <w:t>4, Filtering co-efficient for beam level prediction</w:t>
            </w:r>
          </w:p>
          <w:p w:rsidR="00BA14B4" w:rsidRPr="00BA14B4" w:rsidRDefault="00BA14B4" w:rsidP="00BA14B4">
            <w:pPr>
              <w:pStyle w:val="Doc-text2"/>
              <w:spacing w:before="180"/>
              <w:ind w:left="363"/>
              <w:jc w:val="both"/>
              <w:rPr>
                <w:b/>
                <w:bCs/>
                <w:sz w:val="18"/>
                <w:szCs w:val="18"/>
              </w:rPr>
            </w:pPr>
            <w:r w:rsidRPr="00BA14B4">
              <w:rPr>
                <w:b/>
                <w:bCs/>
                <w:sz w:val="18"/>
                <w:szCs w:val="18"/>
              </w:rPr>
              <w:t>Agreements</w:t>
            </w:r>
          </w:p>
          <w:p w:rsidR="00BA14B4" w:rsidRPr="00BA14B4" w:rsidRDefault="00BA14B4" w:rsidP="00041D5B">
            <w:pPr>
              <w:pStyle w:val="Doc-text2"/>
              <w:numPr>
                <w:ilvl w:val="0"/>
                <w:numId w:val="13"/>
              </w:numPr>
              <w:overflowPunct/>
              <w:autoSpaceDE/>
              <w:autoSpaceDN/>
              <w:adjustRightInd/>
              <w:spacing w:after="0"/>
              <w:ind w:left="359" w:hanging="357"/>
              <w:textAlignment w:val="auto"/>
              <w:rPr>
                <w:sz w:val="18"/>
                <w:szCs w:val="18"/>
                <w:lang w:eastAsia="en-US"/>
              </w:rPr>
            </w:pPr>
            <w:r w:rsidRPr="00BA14B4">
              <w:rPr>
                <w:sz w:val="18"/>
                <w:szCs w:val="18"/>
                <w:lang w:eastAsia="en-US"/>
              </w:rPr>
              <w:t xml:space="preserve">Companies can consider to do L3 filtered beam level results for any of this cases.  L3 filtered beam level prediction cases are lower priority.  </w:t>
            </w:r>
          </w:p>
          <w:p w:rsidR="00BA14B4" w:rsidRPr="00BA14B4" w:rsidRDefault="00BA14B4" w:rsidP="00041D5B">
            <w:pPr>
              <w:pStyle w:val="Doc-text2"/>
              <w:numPr>
                <w:ilvl w:val="1"/>
                <w:numId w:val="13"/>
              </w:numPr>
              <w:overflowPunct/>
              <w:autoSpaceDE/>
              <w:autoSpaceDN/>
              <w:adjustRightInd/>
              <w:spacing w:after="0"/>
              <w:ind w:left="1079" w:hanging="357"/>
              <w:textAlignment w:val="auto"/>
              <w:rPr>
                <w:rFonts w:cs="Arial"/>
                <w:bCs/>
                <w:sz w:val="18"/>
                <w:szCs w:val="18"/>
              </w:rPr>
            </w:pPr>
            <w:r w:rsidRPr="00BA14B4">
              <w:rPr>
                <w:rFonts w:cs="Arial" w:hint="eastAsia"/>
                <w:bCs/>
                <w:sz w:val="18"/>
                <w:szCs w:val="18"/>
              </w:rPr>
              <w:t>Case 1: To predict L1 filtered beam level results, then generate L3 filtered results based on the predicted L1 beam results.</w:t>
            </w:r>
          </w:p>
          <w:p w:rsidR="00BA14B4" w:rsidRPr="00BA14B4" w:rsidRDefault="00BA14B4" w:rsidP="00041D5B">
            <w:pPr>
              <w:pStyle w:val="Doc-text2"/>
              <w:numPr>
                <w:ilvl w:val="1"/>
                <w:numId w:val="13"/>
              </w:numPr>
              <w:overflowPunct/>
              <w:autoSpaceDE/>
              <w:autoSpaceDN/>
              <w:adjustRightInd/>
              <w:spacing w:after="0"/>
              <w:ind w:left="1079" w:hanging="357"/>
              <w:textAlignment w:val="auto"/>
              <w:rPr>
                <w:rFonts w:cs="Arial"/>
                <w:bCs/>
                <w:sz w:val="18"/>
                <w:szCs w:val="18"/>
              </w:rPr>
            </w:pPr>
            <w:r w:rsidRPr="00BA14B4">
              <w:rPr>
                <w:rFonts w:cs="Arial" w:hint="eastAsia"/>
                <w:bCs/>
                <w:sz w:val="18"/>
                <w:szCs w:val="18"/>
              </w:rPr>
              <w:t>Case 2: To directly predict L3 filtered beam level results based on the L3 beam level measurement results.</w:t>
            </w:r>
          </w:p>
          <w:p w:rsidR="00BA14B4" w:rsidRPr="00BA14B4" w:rsidRDefault="00BA14B4" w:rsidP="00041D5B">
            <w:pPr>
              <w:pStyle w:val="Doc-text2"/>
              <w:numPr>
                <w:ilvl w:val="1"/>
                <w:numId w:val="13"/>
              </w:numPr>
              <w:overflowPunct/>
              <w:autoSpaceDE/>
              <w:autoSpaceDN/>
              <w:adjustRightInd/>
              <w:spacing w:after="0"/>
              <w:ind w:left="1079" w:hanging="357"/>
              <w:textAlignment w:val="auto"/>
              <w:rPr>
                <w:rFonts w:cs="Arial"/>
                <w:bCs/>
                <w:sz w:val="18"/>
                <w:szCs w:val="18"/>
              </w:rPr>
            </w:pPr>
            <w:r w:rsidRPr="00BA14B4">
              <w:rPr>
                <w:rFonts w:cs="Arial" w:hint="eastAsia"/>
                <w:bCs/>
                <w:sz w:val="18"/>
                <w:szCs w:val="18"/>
              </w:rPr>
              <w:t>Case 3: To directly predict L3 filtered beam level results based on the L1 beam level measurement results.</w:t>
            </w:r>
          </w:p>
          <w:p w:rsidR="00BA14B4" w:rsidRPr="00BA14B4" w:rsidRDefault="00BA14B4" w:rsidP="00041D5B">
            <w:pPr>
              <w:pStyle w:val="Doc-text2"/>
              <w:numPr>
                <w:ilvl w:val="0"/>
                <w:numId w:val="13"/>
              </w:numPr>
              <w:overflowPunct/>
              <w:autoSpaceDE/>
              <w:autoSpaceDN/>
              <w:adjustRightInd/>
              <w:spacing w:after="0"/>
              <w:ind w:left="359" w:hanging="357"/>
              <w:textAlignment w:val="auto"/>
              <w:rPr>
                <w:sz w:val="18"/>
                <w:szCs w:val="18"/>
                <w:lang w:eastAsia="en-US"/>
              </w:rPr>
            </w:pPr>
            <w:r w:rsidRPr="00BA14B4">
              <w:rPr>
                <w:sz w:val="18"/>
                <w:szCs w:val="18"/>
                <w:lang w:eastAsia="en-US"/>
              </w:rPr>
              <w:t>If companies do L3 filtered beam level prediction</w:t>
            </w:r>
            <w:r w:rsidRPr="00BA14B4">
              <w:rPr>
                <w:rFonts w:hint="eastAsia"/>
                <w:sz w:val="18"/>
                <w:szCs w:val="18"/>
                <w:lang w:eastAsia="en-US"/>
              </w:rPr>
              <w:t xml:space="preserve"> simulation</w:t>
            </w:r>
            <w:r w:rsidRPr="00BA14B4">
              <w:rPr>
                <w:sz w:val="18"/>
                <w:szCs w:val="18"/>
                <w:lang w:eastAsia="en-US"/>
              </w:rPr>
              <w:t xml:space="preserve">s, they </w:t>
            </w:r>
            <w:r w:rsidRPr="00BA14B4">
              <w:rPr>
                <w:rFonts w:hint="eastAsia"/>
                <w:sz w:val="18"/>
                <w:szCs w:val="18"/>
                <w:lang w:eastAsia="en-US"/>
              </w:rPr>
              <w:t>should focus on FR2-to-FR2 intra-frequency temporal domain prediction case A</w:t>
            </w:r>
          </w:p>
          <w:p w:rsidR="00BA14B4" w:rsidRPr="00BA14B4" w:rsidRDefault="00BA14B4" w:rsidP="00BA14B4">
            <w:pPr>
              <w:pStyle w:val="Doc-text2"/>
              <w:spacing w:after="0"/>
              <w:ind w:left="0" w:firstLine="0"/>
              <w:rPr>
                <w:rFonts w:eastAsia="Yu Mincho"/>
                <w:sz w:val="18"/>
                <w:szCs w:val="18"/>
              </w:rPr>
            </w:pPr>
          </w:p>
        </w:tc>
      </w:tr>
    </w:tbl>
    <w:p w:rsidR="00AE3014" w:rsidRDefault="00AE3014" w:rsidP="00AE3014">
      <w:pPr>
        <w:pStyle w:val="2"/>
      </w:pPr>
      <w:r>
        <w:lastRenderedPageBreak/>
        <w:t xml:space="preserve">Relevant RAN2 Agreements for </w:t>
      </w:r>
      <w:r w:rsidRPr="00AE3014">
        <w:t>Measurement event predictions</w:t>
      </w:r>
    </w:p>
    <w:tbl>
      <w:tblPr>
        <w:tblStyle w:val="a3"/>
        <w:tblW w:w="0" w:type="auto"/>
        <w:tblLook w:val="04A0" w:firstRow="1" w:lastRow="0" w:firstColumn="1" w:lastColumn="0" w:noHBand="0" w:noVBand="1"/>
      </w:tblPr>
      <w:tblGrid>
        <w:gridCol w:w="9629"/>
      </w:tblGrid>
      <w:tr w:rsidR="00AE3014" w:rsidTr="00AE3014">
        <w:tc>
          <w:tcPr>
            <w:tcW w:w="9629" w:type="dxa"/>
          </w:tcPr>
          <w:p w:rsidR="00AE3014" w:rsidRDefault="00AE3014" w:rsidP="00AE3014">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#125-bis</w:t>
            </w:r>
            <w:r w:rsidRPr="00AE3014">
              <w:rPr>
                <w:rFonts w:eastAsiaTheme="minorEastAsia" w:hint="eastAsia"/>
                <w:b/>
                <w:color w:val="0070C0"/>
                <w:sz w:val="18"/>
                <w:szCs w:val="18"/>
                <w:lang w:eastAsia="zh-CN"/>
              </w:rPr>
              <w:t>&gt;</w:t>
            </w:r>
          </w:p>
          <w:p w:rsidR="00AE3014" w:rsidRPr="00AE3014" w:rsidRDefault="00AE3014" w:rsidP="00AE3014">
            <w:pPr>
              <w:pStyle w:val="Doc-text2"/>
              <w:ind w:left="363"/>
              <w:jc w:val="both"/>
              <w:rPr>
                <w:b/>
                <w:bCs/>
                <w:sz w:val="18"/>
                <w:szCs w:val="18"/>
              </w:rPr>
            </w:pPr>
            <w:r w:rsidRPr="00AE3014">
              <w:rPr>
                <w:b/>
                <w:bCs/>
                <w:sz w:val="18"/>
                <w:szCs w:val="18"/>
              </w:rPr>
              <w:t>Agreements</w:t>
            </w:r>
          </w:p>
          <w:p w:rsidR="00AE3014" w:rsidRDefault="00AE3014" w:rsidP="00041D5B">
            <w:pPr>
              <w:pStyle w:val="Doc-text2"/>
              <w:numPr>
                <w:ilvl w:val="0"/>
                <w:numId w:val="5"/>
              </w:numPr>
              <w:overflowPunct/>
              <w:autoSpaceDE/>
              <w:autoSpaceDN/>
              <w:adjustRightInd/>
              <w:spacing w:after="0"/>
              <w:textAlignment w:val="auto"/>
              <w:rPr>
                <w:sz w:val="18"/>
                <w:szCs w:val="18"/>
              </w:rPr>
            </w:pPr>
            <w:r w:rsidRPr="00AE3014">
              <w:rPr>
                <w:sz w:val="18"/>
                <w:szCs w:val="18"/>
              </w:rPr>
              <w:t>At least measurement event evaluation based on RRM measurement prediction result will be studied.   Direct measurement event prediction are is also allowed</w:t>
            </w:r>
          </w:p>
          <w:p w:rsidR="00AE3014" w:rsidRPr="00AE3014" w:rsidRDefault="00AE3014" w:rsidP="00041D5B">
            <w:pPr>
              <w:pStyle w:val="Doc-text2"/>
              <w:numPr>
                <w:ilvl w:val="0"/>
                <w:numId w:val="5"/>
              </w:numPr>
              <w:overflowPunct/>
              <w:autoSpaceDE/>
              <w:autoSpaceDN/>
              <w:adjustRightInd/>
              <w:spacing w:after="0"/>
              <w:textAlignment w:val="auto"/>
              <w:rPr>
                <w:sz w:val="18"/>
                <w:szCs w:val="18"/>
              </w:rPr>
            </w:pPr>
            <w:r w:rsidRPr="008E1448">
              <w:rPr>
                <w:sz w:val="18"/>
                <w:szCs w:val="18"/>
              </w:rPr>
              <w:t>Clarifications on what is being as input should be provided with results</w:t>
            </w:r>
          </w:p>
          <w:p w:rsidR="00AE3014" w:rsidRPr="00AE3014" w:rsidRDefault="00AE3014" w:rsidP="00041D5B">
            <w:pPr>
              <w:pStyle w:val="Doc-text2"/>
              <w:numPr>
                <w:ilvl w:val="0"/>
                <w:numId w:val="5"/>
              </w:numPr>
              <w:overflowPunct/>
              <w:autoSpaceDE/>
              <w:autoSpaceDN/>
              <w:adjustRightInd/>
              <w:spacing w:after="0"/>
              <w:textAlignment w:val="auto"/>
              <w:rPr>
                <w:sz w:val="18"/>
                <w:szCs w:val="18"/>
              </w:rPr>
            </w:pPr>
            <w:r w:rsidRPr="008E1448">
              <w:rPr>
                <w:sz w:val="18"/>
                <w:szCs w:val="18"/>
              </w:rPr>
              <w:t>Start with A3 as a baseline.</w:t>
            </w:r>
          </w:p>
          <w:p w:rsidR="00AE3014" w:rsidRPr="00AE3014" w:rsidRDefault="00AE3014" w:rsidP="00041D5B">
            <w:pPr>
              <w:pStyle w:val="Doc-text2"/>
              <w:numPr>
                <w:ilvl w:val="0"/>
                <w:numId w:val="5"/>
              </w:numPr>
              <w:overflowPunct/>
              <w:autoSpaceDE/>
              <w:autoSpaceDN/>
              <w:adjustRightInd/>
              <w:spacing w:after="0"/>
              <w:textAlignment w:val="auto"/>
              <w:rPr>
                <w:sz w:val="18"/>
                <w:szCs w:val="18"/>
              </w:rPr>
            </w:pPr>
            <w:r w:rsidRPr="008E1448">
              <w:rPr>
                <w:sz w:val="18"/>
                <w:szCs w:val="18"/>
              </w:rPr>
              <w:t>Measurement event prediction study can start after some further progress on RRM measurement prediction has been made</w:t>
            </w:r>
          </w:p>
        </w:tc>
      </w:tr>
    </w:tbl>
    <w:p w:rsidR="00882E7B" w:rsidRDefault="00882E7B" w:rsidP="00882E7B">
      <w:pPr>
        <w:pStyle w:val="2"/>
      </w:pPr>
      <w:r>
        <w:t xml:space="preserve">Relevant RAN2 Agreements for </w:t>
      </w:r>
      <w:r w:rsidRPr="00882E7B">
        <w:t>RLF HO failure prediction</w:t>
      </w:r>
    </w:p>
    <w:tbl>
      <w:tblPr>
        <w:tblStyle w:val="a3"/>
        <w:tblW w:w="0" w:type="auto"/>
        <w:tblLook w:val="04A0" w:firstRow="1" w:lastRow="0" w:firstColumn="1" w:lastColumn="0" w:noHBand="0" w:noVBand="1"/>
      </w:tblPr>
      <w:tblGrid>
        <w:gridCol w:w="9629"/>
      </w:tblGrid>
      <w:tr w:rsidR="0082028B" w:rsidTr="0082028B">
        <w:tc>
          <w:tcPr>
            <w:tcW w:w="9629" w:type="dxa"/>
          </w:tcPr>
          <w:p w:rsidR="0082028B" w:rsidRDefault="0082028B" w:rsidP="0082028B">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#125-bis</w:t>
            </w:r>
            <w:r w:rsidRPr="00AE3014">
              <w:rPr>
                <w:rFonts w:eastAsiaTheme="minorEastAsia" w:hint="eastAsia"/>
                <w:b/>
                <w:color w:val="0070C0"/>
                <w:sz w:val="18"/>
                <w:szCs w:val="18"/>
                <w:lang w:eastAsia="zh-CN"/>
              </w:rPr>
              <w:t>&gt;</w:t>
            </w:r>
          </w:p>
          <w:p w:rsidR="0082028B" w:rsidRPr="00AE3014" w:rsidRDefault="0082028B" w:rsidP="0082028B">
            <w:pPr>
              <w:pStyle w:val="Doc-text2"/>
              <w:ind w:left="363"/>
              <w:jc w:val="both"/>
              <w:rPr>
                <w:b/>
                <w:bCs/>
                <w:sz w:val="18"/>
                <w:szCs w:val="18"/>
              </w:rPr>
            </w:pPr>
            <w:r w:rsidRPr="00AE3014">
              <w:rPr>
                <w:b/>
                <w:bCs/>
                <w:sz w:val="18"/>
                <w:szCs w:val="18"/>
              </w:rPr>
              <w:t>Agreements</w:t>
            </w:r>
          </w:p>
          <w:p w:rsidR="0082028B" w:rsidRDefault="0082028B" w:rsidP="00041D5B">
            <w:pPr>
              <w:pStyle w:val="Doc-text2"/>
              <w:numPr>
                <w:ilvl w:val="0"/>
                <w:numId w:val="10"/>
              </w:numPr>
              <w:overflowPunct/>
              <w:autoSpaceDE/>
              <w:autoSpaceDN/>
              <w:adjustRightInd/>
              <w:spacing w:after="0"/>
              <w:jc w:val="both"/>
              <w:textAlignment w:val="auto"/>
              <w:rPr>
                <w:sz w:val="18"/>
                <w:szCs w:val="18"/>
              </w:rPr>
            </w:pPr>
            <w:r w:rsidRPr="00AE3014">
              <w:rPr>
                <w:sz w:val="18"/>
                <w:szCs w:val="18"/>
              </w:rPr>
              <w:t>At least measurement event evaluation based on RRM measurement prediction result will be studied.   Direct measurement event prediction are is also allowed</w:t>
            </w:r>
          </w:p>
          <w:p w:rsidR="0082028B" w:rsidRPr="00AE3014" w:rsidRDefault="0082028B" w:rsidP="00041D5B">
            <w:pPr>
              <w:pStyle w:val="Doc-text2"/>
              <w:numPr>
                <w:ilvl w:val="0"/>
                <w:numId w:val="10"/>
              </w:numPr>
              <w:overflowPunct/>
              <w:autoSpaceDE/>
              <w:autoSpaceDN/>
              <w:adjustRightInd/>
              <w:spacing w:after="0"/>
              <w:jc w:val="both"/>
              <w:textAlignment w:val="auto"/>
              <w:rPr>
                <w:sz w:val="18"/>
                <w:szCs w:val="18"/>
              </w:rPr>
            </w:pPr>
            <w:r w:rsidRPr="008E1448">
              <w:rPr>
                <w:sz w:val="18"/>
                <w:szCs w:val="18"/>
              </w:rPr>
              <w:t>Clarifications on what is being as input should be provided with results</w:t>
            </w:r>
          </w:p>
          <w:p w:rsidR="0082028B" w:rsidRPr="00AE3014" w:rsidRDefault="0082028B" w:rsidP="00041D5B">
            <w:pPr>
              <w:pStyle w:val="Doc-text2"/>
              <w:numPr>
                <w:ilvl w:val="0"/>
                <w:numId w:val="10"/>
              </w:numPr>
              <w:overflowPunct/>
              <w:autoSpaceDE/>
              <w:autoSpaceDN/>
              <w:adjustRightInd/>
              <w:spacing w:after="0"/>
              <w:jc w:val="both"/>
              <w:textAlignment w:val="auto"/>
              <w:rPr>
                <w:sz w:val="18"/>
                <w:szCs w:val="18"/>
              </w:rPr>
            </w:pPr>
            <w:r w:rsidRPr="008E1448">
              <w:rPr>
                <w:sz w:val="18"/>
                <w:szCs w:val="18"/>
              </w:rPr>
              <w:t>Start with A3 as a baseline.</w:t>
            </w:r>
          </w:p>
          <w:p w:rsidR="0082028B" w:rsidRDefault="0082028B" w:rsidP="00041D5B">
            <w:pPr>
              <w:pStyle w:val="Doc-text2"/>
              <w:numPr>
                <w:ilvl w:val="0"/>
                <w:numId w:val="10"/>
              </w:numPr>
              <w:overflowPunct/>
              <w:autoSpaceDE/>
              <w:autoSpaceDN/>
              <w:adjustRightInd/>
              <w:spacing w:after="0"/>
              <w:jc w:val="both"/>
              <w:textAlignment w:val="auto"/>
              <w:rPr>
                <w:sz w:val="18"/>
                <w:szCs w:val="18"/>
              </w:rPr>
            </w:pPr>
            <w:r w:rsidRPr="008E1448">
              <w:rPr>
                <w:sz w:val="18"/>
                <w:szCs w:val="18"/>
              </w:rPr>
              <w:t>Measurement event prediction study can start after some further progress on RRM measurement prediction has been made</w:t>
            </w:r>
          </w:p>
          <w:p w:rsidR="00865AC7" w:rsidRDefault="00865AC7" w:rsidP="00865AC7">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w:t>
            </w:r>
            <w:r>
              <w:rPr>
                <w:rFonts w:eastAsiaTheme="minorEastAsia"/>
                <w:b/>
                <w:color w:val="0070C0"/>
                <w:sz w:val="18"/>
                <w:szCs w:val="18"/>
                <w:lang w:eastAsia="zh-CN"/>
              </w:rPr>
              <w:t>6</w:t>
            </w:r>
            <w:r w:rsidRPr="00AE3014">
              <w:rPr>
                <w:rFonts w:eastAsiaTheme="minorEastAsia" w:hint="eastAsia"/>
                <w:b/>
                <w:color w:val="0070C0"/>
                <w:sz w:val="18"/>
                <w:szCs w:val="18"/>
                <w:lang w:eastAsia="zh-CN"/>
              </w:rPr>
              <w:t>&gt;</w:t>
            </w:r>
          </w:p>
          <w:p w:rsidR="00865AC7" w:rsidRPr="00AE3014" w:rsidRDefault="00865AC7" w:rsidP="00865AC7">
            <w:pPr>
              <w:pStyle w:val="Doc-text2"/>
              <w:ind w:left="363"/>
              <w:jc w:val="both"/>
              <w:rPr>
                <w:b/>
                <w:bCs/>
                <w:sz w:val="18"/>
                <w:szCs w:val="18"/>
              </w:rPr>
            </w:pPr>
            <w:r w:rsidRPr="00AE3014">
              <w:rPr>
                <w:b/>
                <w:bCs/>
                <w:sz w:val="18"/>
                <w:szCs w:val="18"/>
              </w:rPr>
              <w:t>Agreements</w:t>
            </w:r>
          </w:p>
          <w:p w:rsidR="00865AC7" w:rsidRP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Study Indirect: RLF prediction based on the temporal domain serving cell measurement predictions (e.g. SINR).</w:t>
            </w:r>
          </w:p>
          <w:p w:rsid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 xml:space="preserve">Study Direct: Directly </w:t>
            </w:r>
            <w:r>
              <w:rPr>
                <w:sz w:val="18"/>
                <w:szCs w:val="18"/>
              </w:rPr>
              <w:t>RLF prediction by AI/ML models.</w:t>
            </w:r>
          </w:p>
          <w:p w:rsidR="00865AC7" w:rsidRP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FR2 study will be prioritized for RLF prediction.</w:t>
            </w:r>
          </w:p>
          <w:p w:rsid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The study should focus on RLF due to T310 expiry (i.e. in-synch/out-of-synch case) as the representative RLF case for direct and indirect prediction.</w:t>
            </w:r>
          </w:p>
          <w:p w:rsidR="00865AC7" w:rsidRP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 xml:space="preserve">HOF prediction is downprioritized in our study.  NO simulations/evaluations should be done/submitted </w:t>
            </w:r>
          </w:p>
          <w:p w:rsid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lastRenderedPageBreak/>
              <w:t>RLF prediction result is the RLF probability within a time window or at time instance, at least for direct case.  FFS on expec</w:t>
            </w:r>
            <w:r>
              <w:rPr>
                <w:sz w:val="18"/>
                <w:szCs w:val="18"/>
              </w:rPr>
              <w:t>ted RLF time and indirect case.</w:t>
            </w:r>
          </w:p>
          <w:p w:rsid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No evaluation/simulations are expected for August m</w:t>
            </w:r>
            <w:r>
              <w:rPr>
                <w:sz w:val="18"/>
                <w:szCs w:val="18"/>
              </w:rPr>
              <w:t xml:space="preserve">eeting for RLF </w:t>
            </w:r>
          </w:p>
          <w:p w:rsidR="00865AC7" w:rsidRDefault="00865AC7" w:rsidP="00041D5B">
            <w:pPr>
              <w:pStyle w:val="Doc-text2"/>
              <w:numPr>
                <w:ilvl w:val="0"/>
                <w:numId w:val="11"/>
              </w:numPr>
              <w:overflowPunct/>
              <w:autoSpaceDE/>
              <w:autoSpaceDN/>
              <w:adjustRightInd/>
              <w:spacing w:after="0"/>
              <w:jc w:val="both"/>
              <w:textAlignment w:val="auto"/>
              <w:rPr>
                <w:sz w:val="18"/>
                <w:szCs w:val="18"/>
              </w:rPr>
            </w:pPr>
            <w:r w:rsidRPr="00865AC7">
              <w:rPr>
                <w:sz w:val="18"/>
                <w:szCs w:val="18"/>
              </w:rPr>
              <w:t>Simulation assumption specific to RLF will be discussed in August. The assumption is that we will reuse RRM simulation assumptions (where possible).</w:t>
            </w:r>
          </w:p>
          <w:p w:rsidR="003705F3" w:rsidRDefault="003705F3" w:rsidP="003705F3">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w:t>
            </w:r>
            <w:r>
              <w:rPr>
                <w:rFonts w:eastAsiaTheme="minorEastAsia"/>
                <w:b/>
                <w:color w:val="0070C0"/>
                <w:sz w:val="18"/>
                <w:szCs w:val="18"/>
                <w:lang w:eastAsia="zh-CN"/>
              </w:rPr>
              <w:t>7</w:t>
            </w:r>
            <w:r w:rsidRPr="00AE3014">
              <w:rPr>
                <w:rFonts w:eastAsiaTheme="minorEastAsia" w:hint="eastAsia"/>
                <w:b/>
                <w:color w:val="0070C0"/>
                <w:sz w:val="18"/>
                <w:szCs w:val="18"/>
                <w:lang w:eastAsia="zh-CN"/>
              </w:rPr>
              <w:t>&gt;</w:t>
            </w:r>
          </w:p>
          <w:p w:rsidR="003705F3" w:rsidRPr="003705F3" w:rsidRDefault="003705F3" w:rsidP="003705F3">
            <w:pPr>
              <w:pStyle w:val="Doc-text2"/>
              <w:ind w:left="363"/>
              <w:jc w:val="both"/>
              <w:rPr>
                <w:b/>
                <w:bCs/>
                <w:sz w:val="18"/>
                <w:szCs w:val="18"/>
              </w:rPr>
            </w:pPr>
            <w:r w:rsidRPr="003705F3">
              <w:rPr>
                <w:b/>
                <w:bCs/>
                <w:sz w:val="18"/>
                <w:szCs w:val="18"/>
              </w:rPr>
              <w:t xml:space="preserve">Agreements </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Both direct and indirect are allowed.  Companies should indicate what they used and what inputs they are using</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 xml:space="preserve">Output for indirect: predicted SINR.  Based on predicted SINR the time instance the RLF occurs can be determined without further AI/ML models.  </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Output for direct: probability of RLF within an window</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Companies should report the prediction time window they have used in the simulations</w:t>
            </w:r>
          </w:p>
          <w:p w:rsidR="003705F3" w:rsidRPr="003705F3" w:rsidRDefault="003705F3" w:rsidP="003705F3">
            <w:pPr>
              <w:pStyle w:val="Doc-text2"/>
              <w:ind w:left="363"/>
              <w:jc w:val="both"/>
              <w:rPr>
                <w:b/>
                <w:bCs/>
                <w:sz w:val="18"/>
                <w:szCs w:val="18"/>
              </w:rPr>
            </w:pPr>
            <w:r w:rsidRPr="003705F3">
              <w:rPr>
                <w:b/>
                <w:bCs/>
                <w:sz w:val="18"/>
                <w:szCs w:val="18"/>
              </w:rPr>
              <w:t xml:space="preserve">Agreements on KPI </w:t>
            </w:r>
          </w:p>
          <w:p w:rsidR="003705F3" w:rsidRPr="003705F3" w:rsidRDefault="003705F3" w:rsidP="00E33960">
            <w:pPr>
              <w:pStyle w:val="Doc-text2"/>
              <w:spacing w:after="0"/>
              <w:ind w:leftChars="29" w:left="421"/>
              <w:rPr>
                <w:sz w:val="18"/>
                <w:szCs w:val="18"/>
              </w:rPr>
            </w:pPr>
            <w:r w:rsidRPr="003705F3">
              <w:rPr>
                <w:sz w:val="18"/>
                <w:szCs w:val="18"/>
              </w:rPr>
              <w:t xml:space="preserve">For indirect </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 xml:space="preserve">SINR difference, missed RLF detection, false RLF detection, F1 score, time difference of true time RLF and predicted RLF, true RLF prediction.  </w:t>
            </w:r>
          </w:p>
          <w:p w:rsidR="003705F3" w:rsidRPr="003705F3" w:rsidRDefault="003705F3" w:rsidP="00E33960">
            <w:pPr>
              <w:pStyle w:val="Doc-text2"/>
              <w:spacing w:after="0"/>
              <w:ind w:leftChars="29" w:left="421"/>
              <w:rPr>
                <w:sz w:val="18"/>
                <w:szCs w:val="18"/>
              </w:rPr>
            </w:pPr>
            <w:r w:rsidRPr="003705F3">
              <w:rPr>
                <w:sz w:val="18"/>
                <w:szCs w:val="18"/>
              </w:rPr>
              <w:t xml:space="preserve">Direct </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 xml:space="preserve">missed RLF detection, false RLF detection, F1 score.  </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 xml:space="preserve">Whether the RLF will happen based on the following methodology.   Above a probability threshold we assume that RLF will happen.   This is then compared with true RLF.   </w:t>
            </w:r>
          </w:p>
          <w:p w:rsidR="003705F3" w:rsidRPr="003705F3" w:rsidRDefault="003705F3" w:rsidP="00E33960">
            <w:pPr>
              <w:pStyle w:val="Doc-text2"/>
              <w:spacing w:after="0"/>
              <w:ind w:leftChars="29" w:left="421"/>
              <w:rPr>
                <w:sz w:val="18"/>
                <w:szCs w:val="18"/>
              </w:rPr>
            </w:pPr>
            <w:r w:rsidRPr="003705F3">
              <w:rPr>
                <w:sz w:val="18"/>
                <w:szCs w:val="18"/>
              </w:rPr>
              <w:t>-</w:t>
            </w:r>
            <w:r w:rsidRPr="003705F3">
              <w:rPr>
                <w:sz w:val="18"/>
                <w:szCs w:val="18"/>
              </w:rPr>
              <w:tab/>
              <w:t>For the time being we don’t need HO procedure simulation in RLF simulation</w:t>
            </w:r>
          </w:p>
          <w:p w:rsidR="003705F3" w:rsidRDefault="003705F3" w:rsidP="00E33960">
            <w:pPr>
              <w:pStyle w:val="Doc-text2"/>
              <w:spacing w:after="0"/>
              <w:ind w:leftChars="29" w:left="421"/>
              <w:rPr>
                <w:rFonts w:eastAsia="Yu Mincho"/>
                <w:sz w:val="18"/>
                <w:szCs w:val="18"/>
              </w:rPr>
            </w:pPr>
            <w:r w:rsidRPr="003705F3">
              <w:rPr>
                <w:sz w:val="18"/>
                <w:szCs w:val="18"/>
              </w:rPr>
              <w:t>-</w:t>
            </w:r>
            <w:r w:rsidRPr="003705F3">
              <w:rPr>
                <w:sz w:val="18"/>
                <w:szCs w:val="18"/>
              </w:rPr>
              <w:tab/>
              <w:t xml:space="preserve">FFS  full buffer and assumption that all the cells are fully loaded. </w:t>
            </w:r>
            <w:r>
              <w:rPr>
                <w:sz w:val="18"/>
                <w:szCs w:val="18"/>
              </w:rPr>
              <w:t xml:space="preserve">We will not simulate traffic.  </w:t>
            </w:r>
          </w:p>
          <w:p w:rsidR="003705F3" w:rsidRPr="00865AC7" w:rsidRDefault="003705F3" w:rsidP="00E33960">
            <w:pPr>
              <w:pStyle w:val="Doc-text2"/>
              <w:spacing w:after="0"/>
              <w:ind w:leftChars="29" w:left="421"/>
              <w:rPr>
                <w:sz w:val="18"/>
                <w:szCs w:val="18"/>
              </w:rPr>
            </w:pPr>
            <w:r w:rsidRPr="003705F3">
              <w:rPr>
                <w:sz w:val="18"/>
                <w:szCs w:val="18"/>
              </w:rPr>
              <w:t>-</w:t>
            </w:r>
            <w:r w:rsidRPr="003705F3">
              <w:rPr>
                <w:sz w:val="18"/>
                <w:szCs w:val="18"/>
              </w:rPr>
              <w:tab/>
            </w:r>
            <w:r>
              <w:rPr>
                <w:rFonts w:eastAsiaTheme="minorEastAsia" w:hint="eastAsia"/>
                <w:sz w:val="18"/>
                <w:szCs w:val="18"/>
                <w:lang w:eastAsia="zh-CN"/>
              </w:rPr>
              <w:t>S</w:t>
            </w:r>
            <w:r w:rsidRPr="003705F3">
              <w:rPr>
                <w:sz w:val="18"/>
                <w:szCs w:val="18"/>
              </w:rPr>
              <w:t>imulation results are not expected before February</w:t>
            </w:r>
          </w:p>
        </w:tc>
      </w:tr>
    </w:tbl>
    <w:p w:rsidR="0082028B" w:rsidRDefault="0082028B" w:rsidP="0082028B">
      <w:pPr>
        <w:pStyle w:val="2"/>
        <w:ind w:left="0" w:firstLine="0"/>
      </w:pPr>
      <w:r>
        <w:lastRenderedPageBreak/>
        <w:t xml:space="preserve">Relevant RAN2 Agreements for </w:t>
      </w:r>
      <w:r w:rsidRPr="0082028B">
        <w:t>Simulation assumption and evaluation methodology</w:t>
      </w:r>
    </w:p>
    <w:tbl>
      <w:tblPr>
        <w:tblStyle w:val="a3"/>
        <w:tblW w:w="0" w:type="auto"/>
        <w:tblLook w:val="04A0" w:firstRow="1" w:lastRow="0" w:firstColumn="1" w:lastColumn="0" w:noHBand="0" w:noVBand="1"/>
      </w:tblPr>
      <w:tblGrid>
        <w:gridCol w:w="9629"/>
      </w:tblGrid>
      <w:tr w:rsidR="0053230D" w:rsidTr="0053230D">
        <w:tc>
          <w:tcPr>
            <w:tcW w:w="9629" w:type="dxa"/>
          </w:tcPr>
          <w:p w:rsidR="00F8318E" w:rsidRPr="00B36BB3" w:rsidRDefault="00B36BB3" w:rsidP="00B36BB3">
            <w:pPr>
              <w:spacing w:beforeLines="50" w:before="120" w:afterLines="50" w:after="120" w:line="300" w:lineRule="auto"/>
              <w:rPr>
                <w:rFonts w:eastAsiaTheme="minorEastAsia"/>
                <w:b/>
                <w:color w:val="0070C0"/>
                <w:sz w:val="18"/>
                <w:szCs w:val="18"/>
                <w:lang w:eastAsia="zh-CN"/>
              </w:rPr>
            </w:pPr>
            <w:r w:rsidRPr="00AE3014">
              <w:rPr>
                <w:rFonts w:eastAsiaTheme="minorEastAsia" w:hint="eastAsia"/>
                <w:b/>
                <w:color w:val="0070C0"/>
                <w:sz w:val="18"/>
                <w:szCs w:val="18"/>
                <w:lang w:eastAsia="zh-CN"/>
              </w:rPr>
              <w:t>&lt;</w:t>
            </w:r>
            <w:r w:rsidRPr="00AE3014">
              <w:rPr>
                <w:rFonts w:eastAsiaTheme="minorEastAsia"/>
                <w:b/>
                <w:color w:val="0070C0"/>
                <w:sz w:val="18"/>
                <w:szCs w:val="18"/>
                <w:lang w:eastAsia="zh-CN"/>
              </w:rPr>
              <w:t>RAN2 #125-bis</w:t>
            </w:r>
            <w:r w:rsidRPr="00AE3014">
              <w:rPr>
                <w:rFonts w:eastAsiaTheme="minorEastAsia" w:hint="eastAsia"/>
                <w:b/>
                <w:color w:val="0070C0"/>
                <w:sz w:val="18"/>
                <w:szCs w:val="18"/>
                <w:lang w:eastAsia="zh-CN"/>
              </w:rPr>
              <w:t>&gt;</w:t>
            </w:r>
          </w:p>
          <w:p w:rsidR="0053230D" w:rsidRPr="004F6E2D" w:rsidRDefault="0053230D" w:rsidP="00F8318E">
            <w:pPr>
              <w:pStyle w:val="Doc-text2"/>
              <w:ind w:left="363"/>
              <w:jc w:val="both"/>
              <w:rPr>
                <w:b/>
                <w:bCs/>
                <w:sz w:val="18"/>
                <w:szCs w:val="18"/>
              </w:rPr>
            </w:pPr>
            <w:r w:rsidRPr="004F6E2D">
              <w:rPr>
                <w:b/>
                <w:bCs/>
                <w:sz w:val="18"/>
                <w:szCs w:val="18"/>
              </w:rPr>
              <w:t xml:space="preserve">Agreements to start evaluations </w:t>
            </w:r>
          </w:p>
          <w:p w:rsidR="0053230D" w:rsidRPr="004F6E2D" w:rsidRDefault="0053230D" w:rsidP="00041D5B">
            <w:pPr>
              <w:pStyle w:val="Doc-text2"/>
              <w:numPr>
                <w:ilvl w:val="0"/>
                <w:numId w:val="6"/>
              </w:numPr>
              <w:overflowPunct/>
              <w:autoSpaceDE/>
              <w:autoSpaceDN/>
              <w:adjustRightInd/>
              <w:spacing w:after="0"/>
              <w:ind w:hanging="357"/>
              <w:textAlignment w:val="auto"/>
              <w:rPr>
                <w:sz w:val="18"/>
                <w:szCs w:val="18"/>
              </w:rPr>
            </w:pPr>
            <w:r w:rsidRPr="004F6E2D">
              <w:rPr>
                <w:sz w:val="18"/>
                <w:szCs w:val="18"/>
              </w:rPr>
              <w:t>FR1-to-FR1</w:t>
            </w:r>
          </w:p>
          <w:p w:rsidR="0053230D" w:rsidRPr="004F6E2D" w:rsidRDefault="0053230D" w:rsidP="00041D5B">
            <w:pPr>
              <w:pStyle w:val="Doc-text2"/>
              <w:numPr>
                <w:ilvl w:val="1"/>
                <w:numId w:val="6"/>
              </w:numPr>
              <w:overflowPunct/>
              <w:autoSpaceDE/>
              <w:autoSpaceDN/>
              <w:adjustRightInd/>
              <w:spacing w:after="0"/>
              <w:ind w:hanging="357"/>
              <w:textAlignment w:val="auto"/>
              <w:rPr>
                <w:sz w:val="18"/>
                <w:szCs w:val="18"/>
              </w:rPr>
            </w:pPr>
            <w:r w:rsidRPr="004F6E2D">
              <w:rPr>
                <w:sz w:val="18"/>
                <w:szCs w:val="18"/>
              </w:rPr>
              <w:t xml:space="preserve">Focus on intra-frequncy in time domain prediction for the purpose of measurement reduction </w:t>
            </w:r>
          </w:p>
          <w:p w:rsidR="0053230D" w:rsidRPr="004F6E2D" w:rsidRDefault="0053230D" w:rsidP="00041D5B">
            <w:pPr>
              <w:pStyle w:val="Doc-text2"/>
              <w:numPr>
                <w:ilvl w:val="1"/>
                <w:numId w:val="6"/>
              </w:numPr>
              <w:overflowPunct/>
              <w:autoSpaceDE/>
              <w:autoSpaceDN/>
              <w:adjustRightInd/>
              <w:spacing w:after="0"/>
              <w:ind w:hanging="357"/>
              <w:textAlignment w:val="auto"/>
              <w:rPr>
                <w:sz w:val="18"/>
                <w:szCs w:val="18"/>
              </w:rPr>
            </w:pPr>
            <w:r w:rsidRPr="004F6E2D">
              <w:rPr>
                <w:sz w:val="18"/>
                <w:szCs w:val="18"/>
              </w:rPr>
              <w:t xml:space="preserve">Study inter-frequency scenario in terms of which scenarios can be studied without requiring new channel model and also resolving any simulation assumptions (if possible). </w:t>
            </w:r>
          </w:p>
          <w:p w:rsidR="0053230D" w:rsidRPr="004F6E2D" w:rsidRDefault="0053230D" w:rsidP="00041D5B">
            <w:pPr>
              <w:pStyle w:val="Doc-text2"/>
              <w:numPr>
                <w:ilvl w:val="0"/>
                <w:numId w:val="6"/>
              </w:numPr>
              <w:overflowPunct/>
              <w:autoSpaceDE/>
              <w:autoSpaceDN/>
              <w:adjustRightInd/>
              <w:spacing w:after="0"/>
              <w:ind w:hanging="357"/>
              <w:textAlignment w:val="auto"/>
              <w:rPr>
                <w:sz w:val="18"/>
                <w:szCs w:val="18"/>
              </w:rPr>
            </w:pPr>
            <w:r w:rsidRPr="004F6E2D">
              <w:rPr>
                <w:sz w:val="18"/>
                <w:szCs w:val="18"/>
              </w:rPr>
              <w:t>FR2-to-FR2</w:t>
            </w:r>
          </w:p>
          <w:p w:rsidR="0053230D" w:rsidRPr="004F6E2D" w:rsidRDefault="0053230D" w:rsidP="00041D5B">
            <w:pPr>
              <w:pStyle w:val="Doc-text2"/>
              <w:numPr>
                <w:ilvl w:val="1"/>
                <w:numId w:val="6"/>
              </w:numPr>
              <w:overflowPunct/>
              <w:autoSpaceDE/>
              <w:autoSpaceDN/>
              <w:adjustRightInd/>
              <w:spacing w:after="0"/>
              <w:ind w:hanging="357"/>
              <w:textAlignment w:val="auto"/>
              <w:rPr>
                <w:sz w:val="18"/>
                <w:szCs w:val="18"/>
              </w:rPr>
            </w:pPr>
            <w:r w:rsidRPr="004F6E2D">
              <w:rPr>
                <w:sz w:val="18"/>
                <w:szCs w:val="18"/>
              </w:rPr>
              <w:t>Focus on intra-frequency</w:t>
            </w:r>
          </w:p>
          <w:p w:rsidR="0053230D" w:rsidRPr="004F6E2D" w:rsidRDefault="0053230D" w:rsidP="00041D5B">
            <w:pPr>
              <w:pStyle w:val="Doc-text2"/>
              <w:numPr>
                <w:ilvl w:val="1"/>
                <w:numId w:val="6"/>
              </w:numPr>
              <w:overflowPunct/>
              <w:autoSpaceDE/>
              <w:autoSpaceDN/>
              <w:adjustRightInd/>
              <w:spacing w:after="0"/>
              <w:ind w:hanging="357"/>
              <w:textAlignment w:val="auto"/>
              <w:rPr>
                <w:sz w:val="18"/>
                <w:szCs w:val="18"/>
              </w:rPr>
            </w:pPr>
            <w:r w:rsidRPr="004F6E2D">
              <w:rPr>
                <w:sz w:val="18"/>
                <w:szCs w:val="18"/>
              </w:rPr>
              <w:t>Perform evaluation both in time and spatial domain</w:t>
            </w:r>
          </w:p>
          <w:p w:rsidR="0053230D" w:rsidRDefault="0053230D" w:rsidP="0053230D">
            <w:pPr>
              <w:pStyle w:val="Doc-text2"/>
              <w:overflowPunct/>
              <w:autoSpaceDE/>
              <w:autoSpaceDN/>
              <w:adjustRightInd/>
              <w:spacing w:after="0"/>
              <w:textAlignment w:val="auto"/>
            </w:pPr>
          </w:p>
          <w:p w:rsidR="0053230D" w:rsidRPr="00F8318E" w:rsidRDefault="0053230D" w:rsidP="00F8318E">
            <w:pPr>
              <w:pStyle w:val="Doc-text2"/>
              <w:ind w:left="363"/>
              <w:jc w:val="both"/>
              <w:rPr>
                <w:b/>
                <w:bCs/>
                <w:sz w:val="18"/>
                <w:szCs w:val="18"/>
              </w:rPr>
            </w:pPr>
            <w:r w:rsidRPr="00F8318E">
              <w:rPr>
                <w:b/>
                <w:bCs/>
                <w:sz w:val="18"/>
                <w:szCs w:val="18"/>
              </w:rPr>
              <w:t>Agreements</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AI mobility SI uses synthesized datasets based on 3GPP agreed channel model and deployment for evaluation. Field data is optional</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Reuse current RAN1’s simulation assumptions as much as possible by extending data generation to neighbouring cells.</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Once a set of simulation parameters and assumptions per each sub-use case (e.g., propagation scenario, deployment topology, channel modelling, UE trajectories, etc.) are settled, it should be used for baseline case (i.e. without AI/ML model), training (e.g. data set generation), validation, and inference etc.</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Clarify and document the use of random seeds in between the training and test dataset, simulation drops/runs at least for channel modelling and UE trajectory.</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Alignment of simulation assumptions is necessary, but explicit result calibration (e.g., as in TR 36.839) is not expected. Companies can independently report their gains achieved by AI/ML with detailed evaluation descriptions for cross-checking purposes.</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For FR1, band n77/n78 is considered with 4GHz as the central frequency.  FFS any other band</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For FR2, only FR2-1 is considered, e.g., band n257. 30GHz central frequency can be adopted to reuse RAN1’s work as much as possible.  FFS any other band</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 xml:space="preserve">focus on Urban Macro (UMa) for FR1 and Umi for FR2 </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 xml:space="preserve">RAN2 takes hexagonal regular topology as the starting point. </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Take baseline simulation assumptions from Table 6.3.1-1 in TR 38.843 for FR2 as the starting point for channel modelling, e.g., BS/UE antenna configuration, BS Tx power, and BS/UE antenna height. UE rotation is excluded in the initial phase of evaluation.</w:t>
            </w:r>
          </w:p>
          <w:p w:rsidR="0053230D" w:rsidRPr="0053230D" w:rsidRDefault="0053230D" w:rsidP="00041D5B">
            <w:pPr>
              <w:pStyle w:val="Doc-text2"/>
              <w:numPr>
                <w:ilvl w:val="0"/>
                <w:numId w:val="7"/>
              </w:numPr>
              <w:overflowPunct/>
              <w:autoSpaceDE/>
              <w:autoSpaceDN/>
              <w:adjustRightInd/>
              <w:spacing w:after="0"/>
              <w:textAlignment w:val="auto"/>
              <w:rPr>
                <w:sz w:val="18"/>
                <w:szCs w:val="18"/>
              </w:rPr>
            </w:pPr>
            <w:r w:rsidRPr="0053230D">
              <w:rPr>
                <w:sz w:val="18"/>
                <w:szCs w:val="18"/>
              </w:rPr>
              <w:t>UE trajectory model uses options 1-3 in TR 38.843 section 6.3.1 as the starting point.  Down-selection to be discussed in email discussion</w:t>
            </w:r>
          </w:p>
          <w:p w:rsidR="0053230D" w:rsidRPr="0053230D" w:rsidRDefault="0053230D" w:rsidP="00041D5B">
            <w:pPr>
              <w:pStyle w:val="Doc-text2"/>
              <w:numPr>
                <w:ilvl w:val="0"/>
                <w:numId w:val="7"/>
              </w:numPr>
              <w:overflowPunct/>
              <w:autoSpaceDE/>
              <w:autoSpaceDN/>
              <w:adjustRightInd/>
              <w:spacing w:after="0"/>
              <w:textAlignment w:val="auto"/>
            </w:pPr>
            <w:r w:rsidRPr="0053230D">
              <w:rPr>
                <w:sz w:val="18"/>
                <w:szCs w:val="18"/>
              </w:rPr>
              <w:lastRenderedPageBreak/>
              <w:t>AI/ML model generalization could be addressed after sufficient performance gains for different use cases are found.</w:t>
            </w:r>
          </w:p>
        </w:tc>
      </w:tr>
    </w:tbl>
    <w:p w:rsidR="00DE5388" w:rsidRPr="0053230D" w:rsidRDefault="00DE5388" w:rsidP="00514731">
      <w:pPr>
        <w:spacing w:beforeLines="50" w:before="120" w:afterLines="50" w:after="120" w:line="300" w:lineRule="auto"/>
        <w:rPr>
          <w:szCs w:val="20"/>
          <w:lang w:val="en-GB"/>
        </w:rPr>
      </w:pPr>
    </w:p>
    <w:p w:rsidR="002748A9" w:rsidRDefault="00FF489A"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6</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rsidR="002748A9" w:rsidRDefault="009109DE" w:rsidP="002748A9">
      <w:pPr>
        <w:spacing w:beforeLines="50" w:before="120" w:afterLines="50" w:after="120" w:line="300" w:lineRule="auto"/>
        <w:rPr>
          <w:szCs w:val="20"/>
          <w:lang w:val="sv-SE"/>
        </w:rPr>
      </w:pPr>
      <w:r>
        <w:rPr>
          <w:szCs w:val="20"/>
          <w:lang w:val="sv-SE"/>
        </w:rPr>
        <w:t>[1]</w:t>
      </w:r>
    </w:p>
    <w:p w:rsidR="002748A9" w:rsidRPr="00DF6C5B"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897423" w:rsidRDefault="0089485B">
      <w:pPr>
        <w:rPr>
          <w:lang w:val="sv-SE"/>
        </w:rPr>
      </w:pPr>
    </w:p>
    <w:sectPr w:rsidR="0089485B" w:rsidRPr="00897423"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D9A" w:rsidRDefault="005C1D9A" w:rsidP="006A2A96">
      <w:r>
        <w:separator/>
      </w:r>
    </w:p>
  </w:endnote>
  <w:endnote w:type="continuationSeparator" w:id="0">
    <w:p w:rsidR="005C1D9A" w:rsidRDefault="005C1D9A"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D9A" w:rsidRDefault="005C1D9A" w:rsidP="006A2A96">
      <w:r>
        <w:separator/>
      </w:r>
    </w:p>
  </w:footnote>
  <w:footnote w:type="continuationSeparator" w:id="0">
    <w:p w:rsidR="005C1D9A" w:rsidRDefault="005C1D9A"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8F5"/>
    <w:multiLevelType w:val="hybridMultilevel"/>
    <w:tmpl w:val="AAEE0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C2CA3"/>
    <w:multiLevelType w:val="hybridMultilevel"/>
    <w:tmpl w:val="48B83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8471D"/>
    <w:multiLevelType w:val="hybridMultilevel"/>
    <w:tmpl w:val="47A60E92"/>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C0CE1"/>
    <w:multiLevelType w:val="hybridMultilevel"/>
    <w:tmpl w:val="1148377C"/>
    <w:lvl w:ilvl="0" w:tplc="4E8CE5A8">
      <w:start w:val="3"/>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A959BE"/>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A2D12"/>
    <w:multiLevelType w:val="hybridMultilevel"/>
    <w:tmpl w:val="8542D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E6B1C2A"/>
    <w:multiLevelType w:val="hybridMultilevel"/>
    <w:tmpl w:val="71CC0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6F52F2"/>
    <w:multiLevelType w:val="hybridMultilevel"/>
    <w:tmpl w:val="0B9CA474"/>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DC0C8B"/>
    <w:multiLevelType w:val="multilevel"/>
    <w:tmpl w:val="B5040A96"/>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EB38E6"/>
    <w:multiLevelType w:val="hybridMultilevel"/>
    <w:tmpl w:val="0B9CA474"/>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0D1B46"/>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6724C6"/>
    <w:multiLevelType w:val="hybridMultilevel"/>
    <w:tmpl w:val="DE9A5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464468"/>
    <w:multiLevelType w:val="hybridMultilevel"/>
    <w:tmpl w:val="14CC4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6B43B9D"/>
    <w:multiLevelType w:val="hybridMultilevel"/>
    <w:tmpl w:val="3B3E3082"/>
    <w:lvl w:ilvl="0" w:tplc="73FADC7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96" w:hanging="360"/>
      </w:pPr>
    </w:lvl>
    <w:lvl w:ilvl="2" w:tplc="0409001B">
      <w:start w:val="1"/>
      <w:numFmt w:val="lowerRoman"/>
      <w:lvlText w:val="%3."/>
      <w:lvlJc w:val="right"/>
      <w:pPr>
        <w:ind w:left="524" w:hanging="180"/>
      </w:pPr>
    </w:lvl>
    <w:lvl w:ilvl="3" w:tplc="0409000F" w:tentative="1">
      <w:start w:val="1"/>
      <w:numFmt w:val="decimal"/>
      <w:lvlText w:val="%4."/>
      <w:lvlJc w:val="left"/>
      <w:pPr>
        <w:ind w:left="1244" w:hanging="360"/>
      </w:pPr>
    </w:lvl>
    <w:lvl w:ilvl="4" w:tplc="04090019" w:tentative="1">
      <w:start w:val="1"/>
      <w:numFmt w:val="lowerLetter"/>
      <w:lvlText w:val="%5."/>
      <w:lvlJc w:val="left"/>
      <w:pPr>
        <w:ind w:left="1964" w:hanging="360"/>
      </w:pPr>
    </w:lvl>
    <w:lvl w:ilvl="5" w:tplc="0409001B" w:tentative="1">
      <w:start w:val="1"/>
      <w:numFmt w:val="lowerRoman"/>
      <w:lvlText w:val="%6."/>
      <w:lvlJc w:val="right"/>
      <w:pPr>
        <w:ind w:left="2684" w:hanging="180"/>
      </w:pPr>
    </w:lvl>
    <w:lvl w:ilvl="6" w:tplc="0409000F" w:tentative="1">
      <w:start w:val="1"/>
      <w:numFmt w:val="decimal"/>
      <w:lvlText w:val="%7."/>
      <w:lvlJc w:val="left"/>
      <w:pPr>
        <w:ind w:left="3404" w:hanging="360"/>
      </w:pPr>
    </w:lvl>
    <w:lvl w:ilvl="7" w:tplc="04090019" w:tentative="1">
      <w:start w:val="1"/>
      <w:numFmt w:val="lowerLetter"/>
      <w:lvlText w:val="%8."/>
      <w:lvlJc w:val="left"/>
      <w:pPr>
        <w:ind w:left="4124" w:hanging="360"/>
      </w:pPr>
    </w:lvl>
    <w:lvl w:ilvl="8" w:tplc="0409001B" w:tentative="1">
      <w:start w:val="1"/>
      <w:numFmt w:val="lowerRoman"/>
      <w:lvlText w:val="%9."/>
      <w:lvlJc w:val="right"/>
      <w:pPr>
        <w:ind w:left="4844" w:hanging="180"/>
      </w:pPr>
    </w:lvl>
  </w:abstractNum>
  <w:abstractNum w:abstractNumId="18" w15:restartNumberingAfterBreak="0">
    <w:nsid w:val="48424ADA"/>
    <w:multiLevelType w:val="hybridMultilevel"/>
    <w:tmpl w:val="B34AC0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F4358"/>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474214"/>
    <w:multiLevelType w:val="hybridMultilevel"/>
    <w:tmpl w:val="08F62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BD5BB4"/>
    <w:multiLevelType w:val="hybridMultilevel"/>
    <w:tmpl w:val="AC86FF16"/>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97E5CBA"/>
    <w:multiLevelType w:val="hybridMultilevel"/>
    <w:tmpl w:val="2E247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C744F"/>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6578AA"/>
    <w:multiLevelType w:val="hybridMultilevel"/>
    <w:tmpl w:val="0B9CA474"/>
    <w:lvl w:ilvl="0" w:tplc="96141F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197333"/>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1249F"/>
    <w:multiLevelType w:val="hybridMultilevel"/>
    <w:tmpl w:val="FAF07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A30C08"/>
    <w:multiLevelType w:val="hybridMultilevel"/>
    <w:tmpl w:val="63EE0A5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A026F31"/>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7"/>
  </w:num>
  <w:num w:numId="3">
    <w:abstractNumId w:val="19"/>
  </w:num>
  <w:num w:numId="4">
    <w:abstractNumId w:val="9"/>
  </w:num>
  <w:num w:numId="5">
    <w:abstractNumId w:val="4"/>
  </w:num>
  <w:num w:numId="6">
    <w:abstractNumId w:val="28"/>
  </w:num>
  <w:num w:numId="7">
    <w:abstractNumId w:val="27"/>
  </w:num>
  <w:num w:numId="8">
    <w:abstractNumId w:val="21"/>
  </w:num>
  <w:num w:numId="9">
    <w:abstractNumId w:val="31"/>
  </w:num>
  <w:num w:numId="10">
    <w:abstractNumId w:val="25"/>
  </w:num>
  <w:num w:numId="11">
    <w:abstractNumId w:val="20"/>
  </w:num>
  <w:num w:numId="12">
    <w:abstractNumId w:val="13"/>
  </w:num>
  <w:num w:numId="13">
    <w:abstractNumId w:val="16"/>
  </w:num>
  <w:num w:numId="14">
    <w:abstractNumId w:val="5"/>
  </w:num>
  <w:num w:numId="15">
    <w:abstractNumId w:val="1"/>
  </w:num>
  <w:num w:numId="16">
    <w:abstractNumId w:val="3"/>
  </w:num>
  <w:num w:numId="17">
    <w:abstractNumId w:val="24"/>
  </w:num>
  <w:num w:numId="18">
    <w:abstractNumId w:val="22"/>
  </w:num>
  <w:num w:numId="19">
    <w:abstractNumId w:val="11"/>
  </w:num>
  <w:num w:numId="20">
    <w:abstractNumId w:val="8"/>
  </w:num>
  <w:num w:numId="21">
    <w:abstractNumId w:val="26"/>
  </w:num>
  <w:num w:numId="22">
    <w:abstractNumId w:val="10"/>
  </w:num>
  <w:num w:numId="23">
    <w:abstractNumId w:val="2"/>
  </w:num>
  <w:num w:numId="24">
    <w:abstractNumId w:val="30"/>
  </w:num>
  <w:num w:numId="25">
    <w:abstractNumId w:val="29"/>
  </w:num>
  <w:num w:numId="26">
    <w:abstractNumId w:val="23"/>
  </w:num>
  <w:num w:numId="27">
    <w:abstractNumId w:val="7"/>
  </w:num>
  <w:num w:numId="28">
    <w:abstractNumId w:val="14"/>
  </w:num>
  <w:num w:numId="29">
    <w:abstractNumId w:val="0"/>
  </w:num>
  <w:num w:numId="30">
    <w:abstractNumId w:val="15"/>
  </w:num>
  <w:num w:numId="31">
    <w:abstractNumId w:val="18"/>
  </w:num>
  <w:num w:numId="3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011D"/>
    <w:rsid w:val="00001846"/>
    <w:rsid w:val="000036C8"/>
    <w:rsid w:val="00005368"/>
    <w:rsid w:val="00006160"/>
    <w:rsid w:val="0000780E"/>
    <w:rsid w:val="00010D39"/>
    <w:rsid w:val="00010D69"/>
    <w:rsid w:val="00010E2B"/>
    <w:rsid w:val="000123F2"/>
    <w:rsid w:val="00015209"/>
    <w:rsid w:val="00016627"/>
    <w:rsid w:val="00021254"/>
    <w:rsid w:val="0002317A"/>
    <w:rsid w:val="000246B6"/>
    <w:rsid w:val="0002570A"/>
    <w:rsid w:val="0002573C"/>
    <w:rsid w:val="00025BF8"/>
    <w:rsid w:val="00026796"/>
    <w:rsid w:val="000316B4"/>
    <w:rsid w:val="00031C51"/>
    <w:rsid w:val="00033A51"/>
    <w:rsid w:val="00035431"/>
    <w:rsid w:val="00036FB9"/>
    <w:rsid w:val="00041AB6"/>
    <w:rsid w:val="00041D5B"/>
    <w:rsid w:val="00043EE3"/>
    <w:rsid w:val="00044786"/>
    <w:rsid w:val="000469DE"/>
    <w:rsid w:val="00046FD7"/>
    <w:rsid w:val="00050CAA"/>
    <w:rsid w:val="00050F4E"/>
    <w:rsid w:val="000521B3"/>
    <w:rsid w:val="0005668E"/>
    <w:rsid w:val="000600AA"/>
    <w:rsid w:val="000603B2"/>
    <w:rsid w:val="00060D04"/>
    <w:rsid w:val="0006103E"/>
    <w:rsid w:val="00061156"/>
    <w:rsid w:val="0006121D"/>
    <w:rsid w:val="00061728"/>
    <w:rsid w:val="00065B55"/>
    <w:rsid w:val="000706E3"/>
    <w:rsid w:val="000709DB"/>
    <w:rsid w:val="00070B1F"/>
    <w:rsid w:val="00071299"/>
    <w:rsid w:val="00073F51"/>
    <w:rsid w:val="00073F57"/>
    <w:rsid w:val="0007637A"/>
    <w:rsid w:val="00077832"/>
    <w:rsid w:val="00080F97"/>
    <w:rsid w:val="000874C5"/>
    <w:rsid w:val="0008751C"/>
    <w:rsid w:val="000936CF"/>
    <w:rsid w:val="00095C3C"/>
    <w:rsid w:val="000966BA"/>
    <w:rsid w:val="00096C4B"/>
    <w:rsid w:val="000A01EA"/>
    <w:rsid w:val="000A0E10"/>
    <w:rsid w:val="000A1D1F"/>
    <w:rsid w:val="000A3107"/>
    <w:rsid w:val="000B320C"/>
    <w:rsid w:val="000B643D"/>
    <w:rsid w:val="000B7475"/>
    <w:rsid w:val="000C0C3A"/>
    <w:rsid w:val="000C1C83"/>
    <w:rsid w:val="000C1D43"/>
    <w:rsid w:val="000C2BF9"/>
    <w:rsid w:val="000C40C2"/>
    <w:rsid w:val="000C416B"/>
    <w:rsid w:val="000C67E9"/>
    <w:rsid w:val="000C7085"/>
    <w:rsid w:val="000D32E0"/>
    <w:rsid w:val="000D4812"/>
    <w:rsid w:val="000D5672"/>
    <w:rsid w:val="000D5D68"/>
    <w:rsid w:val="000D6FA4"/>
    <w:rsid w:val="000D7CEF"/>
    <w:rsid w:val="000E11B7"/>
    <w:rsid w:val="000E2BA1"/>
    <w:rsid w:val="000E5CD5"/>
    <w:rsid w:val="000E6B2F"/>
    <w:rsid w:val="000E6BCF"/>
    <w:rsid w:val="000E799C"/>
    <w:rsid w:val="000E7A75"/>
    <w:rsid w:val="000F054A"/>
    <w:rsid w:val="000F1B57"/>
    <w:rsid w:val="000F2D4D"/>
    <w:rsid w:val="000F44B6"/>
    <w:rsid w:val="000F4E83"/>
    <w:rsid w:val="000F6A89"/>
    <w:rsid w:val="000F73EF"/>
    <w:rsid w:val="001002CA"/>
    <w:rsid w:val="00101DD5"/>
    <w:rsid w:val="0010432B"/>
    <w:rsid w:val="0010486B"/>
    <w:rsid w:val="00104B18"/>
    <w:rsid w:val="00104E27"/>
    <w:rsid w:val="00105A0B"/>
    <w:rsid w:val="001070C5"/>
    <w:rsid w:val="00107614"/>
    <w:rsid w:val="00112263"/>
    <w:rsid w:val="00112DC2"/>
    <w:rsid w:val="00114772"/>
    <w:rsid w:val="00114A9E"/>
    <w:rsid w:val="0012135F"/>
    <w:rsid w:val="00122D3A"/>
    <w:rsid w:val="00122F23"/>
    <w:rsid w:val="00125E67"/>
    <w:rsid w:val="00125F2C"/>
    <w:rsid w:val="00127BB5"/>
    <w:rsid w:val="001323C2"/>
    <w:rsid w:val="0013325F"/>
    <w:rsid w:val="00133651"/>
    <w:rsid w:val="00134616"/>
    <w:rsid w:val="00141019"/>
    <w:rsid w:val="00141C1E"/>
    <w:rsid w:val="0014260E"/>
    <w:rsid w:val="001458F9"/>
    <w:rsid w:val="00151056"/>
    <w:rsid w:val="00151ABD"/>
    <w:rsid w:val="00152D92"/>
    <w:rsid w:val="00154B90"/>
    <w:rsid w:val="0016010A"/>
    <w:rsid w:val="0016248D"/>
    <w:rsid w:val="00162843"/>
    <w:rsid w:val="00163C69"/>
    <w:rsid w:val="00167262"/>
    <w:rsid w:val="001757E2"/>
    <w:rsid w:val="00175E6B"/>
    <w:rsid w:val="00175EEC"/>
    <w:rsid w:val="00177628"/>
    <w:rsid w:val="001805E4"/>
    <w:rsid w:val="00180F2A"/>
    <w:rsid w:val="0018105F"/>
    <w:rsid w:val="001844E0"/>
    <w:rsid w:val="00185C42"/>
    <w:rsid w:val="001905BF"/>
    <w:rsid w:val="00191154"/>
    <w:rsid w:val="00192FE1"/>
    <w:rsid w:val="001954F8"/>
    <w:rsid w:val="00195EA0"/>
    <w:rsid w:val="001A004A"/>
    <w:rsid w:val="001A081E"/>
    <w:rsid w:val="001A1765"/>
    <w:rsid w:val="001A52DE"/>
    <w:rsid w:val="001A6210"/>
    <w:rsid w:val="001A7225"/>
    <w:rsid w:val="001B237D"/>
    <w:rsid w:val="001B36D8"/>
    <w:rsid w:val="001B64E8"/>
    <w:rsid w:val="001B67EB"/>
    <w:rsid w:val="001B7711"/>
    <w:rsid w:val="001C0AB8"/>
    <w:rsid w:val="001C0AFA"/>
    <w:rsid w:val="001C10A2"/>
    <w:rsid w:val="001C1A3E"/>
    <w:rsid w:val="001C42FD"/>
    <w:rsid w:val="001C4887"/>
    <w:rsid w:val="001D1595"/>
    <w:rsid w:val="001D4F68"/>
    <w:rsid w:val="001E721D"/>
    <w:rsid w:val="001F4D77"/>
    <w:rsid w:val="00204612"/>
    <w:rsid w:val="00205C34"/>
    <w:rsid w:val="0020650A"/>
    <w:rsid w:val="00207DB4"/>
    <w:rsid w:val="00213AC9"/>
    <w:rsid w:val="00214897"/>
    <w:rsid w:val="00216246"/>
    <w:rsid w:val="00222EF5"/>
    <w:rsid w:val="00224A78"/>
    <w:rsid w:val="00225FE3"/>
    <w:rsid w:val="002278BB"/>
    <w:rsid w:val="00230AD1"/>
    <w:rsid w:val="00231A79"/>
    <w:rsid w:val="00231BCB"/>
    <w:rsid w:val="00232505"/>
    <w:rsid w:val="002351FF"/>
    <w:rsid w:val="00236124"/>
    <w:rsid w:val="00236A2D"/>
    <w:rsid w:val="0024041B"/>
    <w:rsid w:val="002409FF"/>
    <w:rsid w:val="002410AA"/>
    <w:rsid w:val="00241C63"/>
    <w:rsid w:val="0024215E"/>
    <w:rsid w:val="002427F3"/>
    <w:rsid w:val="0024317E"/>
    <w:rsid w:val="0024656A"/>
    <w:rsid w:val="00250E92"/>
    <w:rsid w:val="00253A0B"/>
    <w:rsid w:val="00253E6E"/>
    <w:rsid w:val="00260ED3"/>
    <w:rsid w:val="002619CA"/>
    <w:rsid w:val="00273EE8"/>
    <w:rsid w:val="002745DA"/>
    <w:rsid w:val="002748A9"/>
    <w:rsid w:val="00275990"/>
    <w:rsid w:val="00276393"/>
    <w:rsid w:val="00280B79"/>
    <w:rsid w:val="00281F22"/>
    <w:rsid w:val="002859F3"/>
    <w:rsid w:val="00287EA2"/>
    <w:rsid w:val="002921B7"/>
    <w:rsid w:val="00295C36"/>
    <w:rsid w:val="00295DCC"/>
    <w:rsid w:val="00297260"/>
    <w:rsid w:val="002A01D2"/>
    <w:rsid w:val="002A170A"/>
    <w:rsid w:val="002A48E0"/>
    <w:rsid w:val="002A4936"/>
    <w:rsid w:val="002B3C4E"/>
    <w:rsid w:val="002C2C0A"/>
    <w:rsid w:val="002C427E"/>
    <w:rsid w:val="002C6B47"/>
    <w:rsid w:val="002D6235"/>
    <w:rsid w:val="002D64AE"/>
    <w:rsid w:val="002D7DAD"/>
    <w:rsid w:val="002E03B7"/>
    <w:rsid w:val="002E11EB"/>
    <w:rsid w:val="002E6BF3"/>
    <w:rsid w:val="002E7B0F"/>
    <w:rsid w:val="002F6ECA"/>
    <w:rsid w:val="002F7456"/>
    <w:rsid w:val="002F75C2"/>
    <w:rsid w:val="00300E4F"/>
    <w:rsid w:val="003015BD"/>
    <w:rsid w:val="00301E68"/>
    <w:rsid w:val="003118E9"/>
    <w:rsid w:val="00311CE3"/>
    <w:rsid w:val="00311F7B"/>
    <w:rsid w:val="0031249A"/>
    <w:rsid w:val="0031284E"/>
    <w:rsid w:val="003145E3"/>
    <w:rsid w:val="00317E67"/>
    <w:rsid w:val="0032139F"/>
    <w:rsid w:val="00321CD3"/>
    <w:rsid w:val="003239BD"/>
    <w:rsid w:val="00323B38"/>
    <w:rsid w:val="00324586"/>
    <w:rsid w:val="00324F70"/>
    <w:rsid w:val="00325956"/>
    <w:rsid w:val="00326DAC"/>
    <w:rsid w:val="0033113D"/>
    <w:rsid w:val="00331EB4"/>
    <w:rsid w:val="003342BB"/>
    <w:rsid w:val="00335CB2"/>
    <w:rsid w:val="00337F56"/>
    <w:rsid w:val="003400A4"/>
    <w:rsid w:val="00341973"/>
    <w:rsid w:val="0034320E"/>
    <w:rsid w:val="003438C7"/>
    <w:rsid w:val="00347783"/>
    <w:rsid w:val="00350180"/>
    <w:rsid w:val="00351548"/>
    <w:rsid w:val="00351F01"/>
    <w:rsid w:val="003527B9"/>
    <w:rsid w:val="00353ED9"/>
    <w:rsid w:val="003547C1"/>
    <w:rsid w:val="003559D2"/>
    <w:rsid w:val="003563F6"/>
    <w:rsid w:val="00360A76"/>
    <w:rsid w:val="00362CBF"/>
    <w:rsid w:val="003630E3"/>
    <w:rsid w:val="003633C7"/>
    <w:rsid w:val="00364C5F"/>
    <w:rsid w:val="003663A2"/>
    <w:rsid w:val="003705F3"/>
    <w:rsid w:val="00371D49"/>
    <w:rsid w:val="00372F3B"/>
    <w:rsid w:val="00373821"/>
    <w:rsid w:val="00373B23"/>
    <w:rsid w:val="00373F68"/>
    <w:rsid w:val="00374938"/>
    <w:rsid w:val="00375665"/>
    <w:rsid w:val="0037651D"/>
    <w:rsid w:val="0038107B"/>
    <w:rsid w:val="003820A6"/>
    <w:rsid w:val="00382871"/>
    <w:rsid w:val="003878F3"/>
    <w:rsid w:val="00387B99"/>
    <w:rsid w:val="00391841"/>
    <w:rsid w:val="00392191"/>
    <w:rsid w:val="003947E7"/>
    <w:rsid w:val="00394BE5"/>
    <w:rsid w:val="003A056A"/>
    <w:rsid w:val="003A06FF"/>
    <w:rsid w:val="003A0A15"/>
    <w:rsid w:val="003A1733"/>
    <w:rsid w:val="003A55CA"/>
    <w:rsid w:val="003A7C20"/>
    <w:rsid w:val="003A7CA5"/>
    <w:rsid w:val="003B09C8"/>
    <w:rsid w:val="003B0D79"/>
    <w:rsid w:val="003B1F7E"/>
    <w:rsid w:val="003B3843"/>
    <w:rsid w:val="003B3F6D"/>
    <w:rsid w:val="003C1FBD"/>
    <w:rsid w:val="003C637C"/>
    <w:rsid w:val="003C7C2A"/>
    <w:rsid w:val="003D607F"/>
    <w:rsid w:val="003D7953"/>
    <w:rsid w:val="003E04C7"/>
    <w:rsid w:val="003E071B"/>
    <w:rsid w:val="003E1A8D"/>
    <w:rsid w:val="003E1CE2"/>
    <w:rsid w:val="003E1F04"/>
    <w:rsid w:val="003E3B66"/>
    <w:rsid w:val="003E4C86"/>
    <w:rsid w:val="003F139E"/>
    <w:rsid w:val="003F2967"/>
    <w:rsid w:val="003F2B00"/>
    <w:rsid w:val="003F2D12"/>
    <w:rsid w:val="00400349"/>
    <w:rsid w:val="00403EA6"/>
    <w:rsid w:val="00406790"/>
    <w:rsid w:val="00406EF6"/>
    <w:rsid w:val="00412895"/>
    <w:rsid w:val="00414339"/>
    <w:rsid w:val="0041595E"/>
    <w:rsid w:val="00423BC9"/>
    <w:rsid w:val="00423D41"/>
    <w:rsid w:val="0042748D"/>
    <w:rsid w:val="00427B5A"/>
    <w:rsid w:val="00430875"/>
    <w:rsid w:val="00430926"/>
    <w:rsid w:val="004319CE"/>
    <w:rsid w:val="0043312A"/>
    <w:rsid w:val="00433E0D"/>
    <w:rsid w:val="00435AAA"/>
    <w:rsid w:val="0043765B"/>
    <w:rsid w:val="00445BDD"/>
    <w:rsid w:val="0045037B"/>
    <w:rsid w:val="00457ED2"/>
    <w:rsid w:val="00463A64"/>
    <w:rsid w:val="004663D6"/>
    <w:rsid w:val="00467507"/>
    <w:rsid w:val="0046752E"/>
    <w:rsid w:val="004678C6"/>
    <w:rsid w:val="00470CE5"/>
    <w:rsid w:val="0047136B"/>
    <w:rsid w:val="00472724"/>
    <w:rsid w:val="004737AC"/>
    <w:rsid w:val="00474292"/>
    <w:rsid w:val="00482877"/>
    <w:rsid w:val="00483710"/>
    <w:rsid w:val="00484723"/>
    <w:rsid w:val="0048577B"/>
    <w:rsid w:val="00490A97"/>
    <w:rsid w:val="00490C1A"/>
    <w:rsid w:val="0049693F"/>
    <w:rsid w:val="004A31F1"/>
    <w:rsid w:val="004A4098"/>
    <w:rsid w:val="004A4299"/>
    <w:rsid w:val="004A5D26"/>
    <w:rsid w:val="004A703B"/>
    <w:rsid w:val="004A7A3A"/>
    <w:rsid w:val="004B14B8"/>
    <w:rsid w:val="004B2E26"/>
    <w:rsid w:val="004C20C0"/>
    <w:rsid w:val="004C2A04"/>
    <w:rsid w:val="004C5BD1"/>
    <w:rsid w:val="004C69A0"/>
    <w:rsid w:val="004C7041"/>
    <w:rsid w:val="004C7B2B"/>
    <w:rsid w:val="004D0B7B"/>
    <w:rsid w:val="004D1EA3"/>
    <w:rsid w:val="004D70EE"/>
    <w:rsid w:val="004D7E8A"/>
    <w:rsid w:val="004E013C"/>
    <w:rsid w:val="004E02D4"/>
    <w:rsid w:val="004E2FF3"/>
    <w:rsid w:val="004E45AA"/>
    <w:rsid w:val="004E4CF6"/>
    <w:rsid w:val="004E4E7B"/>
    <w:rsid w:val="004F1152"/>
    <w:rsid w:val="004F6D6F"/>
    <w:rsid w:val="004F6E2D"/>
    <w:rsid w:val="004F7978"/>
    <w:rsid w:val="00501996"/>
    <w:rsid w:val="00503408"/>
    <w:rsid w:val="00503EB7"/>
    <w:rsid w:val="00504A55"/>
    <w:rsid w:val="00514731"/>
    <w:rsid w:val="00517215"/>
    <w:rsid w:val="005172D9"/>
    <w:rsid w:val="00517962"/>
    <w:rsid w:val="00521854"/>
    <w:rsid w:val="00524AB0"/>
    <w:rsid w:val="0052534A"/>
    <w:rsid w:val="00531A7A"/>
    <w:rsid w:val="0053230D"/>
    <w:rsid w:val="005327F0"/>
    <w:rsid w:val="0053360E"/>
    <w:rsid w:val="0053470D"/>
    <w:rsid w:val="00540CBF"/>
    <w:rsid w:val="00540CD8"/>
    <w:rsid w:val="00542607"/>
    <w:rsid w:val="0054528B"/>
    <w:rsid w:val="00547E96"/>
    <w:rsid w:val="005559EE"/>
    <w:rsid w:val="0056016A"/>
    <w:rsid w:val="00566F28"/>
    <w:rsid w:val="00570B31"/>
    <w:rsid w:val="0057520D"/>
    <w:rsid w:val="005812D5"/>
    <w:rsid w:val="0058516E"/>
    <w:rsid w:val="00591E8F"/>
    <w:rsid w:val="005929EB"/>
    <w:rsid w:val="005935F7"/>
    <w:rsid w:val="005945EF"/>
    <w:rsid w:val="0059641D"/>
    <w:rsid w:val="00597F65"/>
    <w:rsid w:val="005A2223"/>
    <w:rsid w:val="005A3224"/>
    <w:rsid w:val="005A3D5D"/>
    <w:rsid w:val="005A4D18"/>
    <w:rsid w:val="005A5550"/>
    <w:rsid w:val="005A5894"/>
    <w:rsid w:val="005A5C03"/>
    <w:rsid w:val="005A7D40"/>
    <w:rsid w:val="005B1335"/>
    <w:rsid w:val="005B1869"/>
    <w:rsid w:val="005B1B52"/>
    <w:rsid w:val="005B2C8C"/>
    <w:rsid w:val="005B5EBA"/>
    <w:rsid w:val="005B6720"/>
    <w:rsid w:val="005C005D"/>
    <w:rsid w:val="005C1D9A"/>
    <w:rsid w:val="005C6FC9"/>
    <w:rsid w:val="005D0810"/>
    <w:rsid w:val="005D176E"/>
    <w:rsid w:val="005D262D"/>
    <w:rsid w:val="005D45D5"/>
    <w:rsid w:val="005E2539"/>
    <w:rsid w:val="005E5A75"/>
    <w:rsid w:val="005E6D20"/>
    <w:rsid w:val="005F10BE"/>
    <w:rsid w:val="005F6268"/>
    <w:rsid w:val="0060070E"/>
    <w:rsid w:val="00601C9E"/>
    <w:rsid w:val="00603251"/>
    <w:rsid w:val="00603259"/>
    <w:rsid w:val="00605633"/>
    <w:rsid w:val="006102E8"/>
    <w:rsid w:val="006109E1"/>
    <w:rsid w:val="0061383A"/>
    <w:rsid w:val="006177C0"/>
    <w:rsid w:val="00617C95"/>
    <w:rsid w:val="006226E9"/>
    <w:rsid w:val="00623C50"/>
    <w:rsid w:val="00623D04"/>
    <w:rsid w:val="00623FE6"/>
    <w:rsid w:val="00624748"/>
    <w:rsid w:val="00625FCC"/>
    <w:rsid w:val="00631DAF"/>
    <w:rsid w:val="00636EE9"/>
    <w:rsid w:val="006443E1"/>
    <w:rsid w:val="006454D9"/>
    <w:rsid w:val="00645BE6"/>
    <w:rsid w:val="00645D57"/>
    <w:rsid w:val="00654A04"/>
    <w:rsid w:val="00654BB2"/>
    <w:rsid w:val="00654BF7"/>
    <w:rsid w:val="00654F57"/>
    <w:rsid w:val="0066235F"/>
    <w:rsid w:val="00662BE8"/>
    <w:rsid w:val="00665739"/>
    <w:rsid w:val="006711D9"/>
    <w:rsid w:val="00671FA1"/>
    <w:rsid w:val="006734F1"/>
    <w:rsid w:val="00675E08"/>
    <w:rsid w:val="00676F86"/>
    <w:rsid w:val="00677833"/>
    <w:rsid w:val="006829F6"/>
    <w:rsid w:val="00682F09"/>
    <w:rsid w:val="006859FB"/>
    <w:rsid w:val="00685E6B"/>
    <w:rsid w:val="00686FEE"/>
    <w:rsid w:val="00690B98"/>
    <w:rsid w:val="00693721"/>
    <w:rsid w:val="006971E2"/>
    <w:rsid w:val="006A1D13"/>
    <w:rsid w:val="006A2A96"/>
    <w:rsid w:val="006A3C53"/>
    <w:rsid w:val="006A4A0C"/>
    <w:rsid w:val="006A59E9"/>
    <w:rsid w:val="006A5DEB"/>
    <w:rsid w:val="006A5F41"/>
    <w:rsid w:val="006B15C9"/>
    <w:rsid w:val="006B1A21"/>
    <w:rsid w:val="006B62C6"/>
    <w:rsid w:val="006B7173"/>
    <w:rsid w:val="006B7966"/>
    <w:rsid w:val="006B7FB3"/>
    <w:rsid w:val="006C05F4"/>
    <w:rsid w:val="006C0849"/>
    <w:rsid w:val="006C1047"/>
    <w:rsid w:val="006C19AC"/>
    <w:rsid w:val="006C1CFE"/>
    <w:rsid w:val="006C54A8"/>
    <w:rsid w:val="006C664C"/>
    <w:rsid w:val="006D0D56"/>
    <w:rsid w:val="006D120F"/>
    <w:rsid w:val="006D3383"/>
    <w:rsid w:val="006D6831"/>
    <w:rsid w:val="006E07B6"/>
    <w:rsid w:val="006E286B"/>
    <w:rsid w:val="006E6590"/>
    <w:rsid w:val="006E7465"/>
    <w:rsid w:val="006F1C13"/>
    <w:rsid w:val="006F2554"/>
    <w:rsid w:val="006F2A1E"/>
    <w:rsid w:val="006F3508"/>
    <w:rsid w:val="006F7A9B"/>
    <w:rsid w:val="0070211E"/>
    <w:rsid w:val="007037FB"/>
    <w:rsid w:val="00706E2F"/>
    <w:rsid w:val="0071065D"/>
    <w:rsid w:val="007144F4"/>
    <w:rsid w:val="00716673"/>
    <w:rsid w:val="00717C59"/>
    <w:rsid w:val="007202B8"/>
    <w:rsid w:val="0072115B"/>
    <w:rsid w:val="007246F6"/>
    <w:rsid w:val="0072484F"/>
    <w:rsid w:val="00726902"/>
    <w:rsid w:val="00731423"/>
    <w:rsid w:val="00732241"/>
    <w:rsid w:val="00735CA7"/>
    <w:rsid w:val="00735F4A"/>
    <w:rsid w:val="0073665C"/>
    <w:rsid w:val="00740467"/>
    <w:rsid w:val="00742CE0"/>
    <w:rsid w:val="00745AC9"/>
    <w:rsid w:val="007479DD"/>
    <w:rsid w:val="00760BEE"/>
    <w:rsid w:val="0076278C"/>
    <w:rsid w:val="00762C5D"/>
    <w:rsid w:val="007636B1"/>
    <w:rsid w:val="00763EAD"/>
    <w:rsid w:val="00766CC9"/>
    <w:rsid w:val="00767847"/>
    <w:rsid w:val="007744BB"/>
    <w:rsid w:val="00774C01"/>
    <w:rsid w:val="007764FC"/>
    <w:rsid w:val="00776945"/>
    <w:rsid w:val="007803F0"/>
    <w:rsid w:val="00781CE0"/>
    <w:rsid w:val="00782299"/>
    <w:rsid w:val="00782702"/>
    <w:rsid w:val="007828ED"/>
    <w:rsid w:val="00784743"/>
    <w:rsid w:val="00786671"/>
    <w:rsid w:val="00786CF6"/>
    <w:rsid w:val="0078799D"/>
    <w:rsid w:val="00795252"/>
    <w:rsid w:val="007A40E2"/>
    <w:rsid w:val="007B0BD9"/>
    <w:rsid w:val="007B2C0D"/>
    <w:rsid w:val="007B4719"/>
    <w:rsid w:val="007B5933"/>
    <w:rsid w:val="007B5CAC"/>
    <w:rsid w:val="007B75EF"/>
    <w:rsid w:val="007C0BAB"/>
    <w:rsid w:val="007C2F35"/>
    <w:rsid w:val="007C3773"/>
    <w:rsid w:val="007D18D2"/>
    <w:rsid w:val="007D33C4"/>
    <w:rsid w:val="007D3686"/>
    <w:rsid w:val="007D3E5E"/>
    <w:rsid w:val="007D485B"/>
    <w:rsid w:val="007D590C"/>
    <w:rsid w:val="007E0953"/>
    <w:rsid w:val="007E0F5F"/>
    <w:rsid w:val="007E1081"/>
    <w:rsid w:val="007E3FB0"/>
    <w:rsid w:val="007E5707"/>
    <w:rsid w:val="007F1330"/>
    <w:rsid w:val="007F4C99"/>
    <w:rsid w:val="007F62A1"/>
    <w:rsid w:val="007F6986"/>
    <w:rsid w:val="00800042"/>
    <w:rsid w:val="008021E2"/>
    <w:rsid w:val="00802C45"/>
    <w:rsid w:val="008046EF"/>
    <w:rsid w:val="00804C18"/>
    <w:rsid w:val="008058B7"/>
    <w:rsid w:val="008060B9"/>
    <w:rsid w:val="00807D58"/>
    <w:rsid w:val="00810959"/>
    <w:rsid w:val="00811288"/>
    <w:rsid w:val="00814858"/>
    <w:rsid w:val="008167F5"/>
    <w:rsid w:val="0082028B"/>
    <w:rsid w:val="00821135"/>
    <w:rsid w:val="00821B3F"/>
    <w:rsid w:val="008258C6"/>
    <w:rsid w:val="00827636"/>
    <w:rsid w:val="00832150"/>
    <w:rsid w:val="008331A7"/>
    <w:rsid w:val="00833C20"/>
    <w:rsid w:val="00835526"/>
    <w:rsid w:val="008368C2"/>
    <w:rsid w:val="00837A6B"/>
    <w:rsid w:val="00840CE7"/>
    <w:rsid w:val="008412EB"/>
    <w:rsid w:val="008468D6"/>
    <w:rsid w:val="008500BE"/>
    <w:rsid w:val="00853D36"/>
    <w:rsid w:val="0085683D"/>
    <w:rsid w:val="00856956"/>
    <w:rsid w:val="00861916"/>
    <w:rsid w:val="00862F22"/>
    <w:rsid w:val="00865554"/>
    <w:rsid w:val="00865AC7"/>
    <w:rsid w:val="00873A26"/>
    <w:rsid w:val="008806C1"/>
    <w:rsid w:val="00881051"/>
    <w:rsid w:val="00882A0A"/>
    <w:rsid w:val="00882E7B"/>
    <w:rsid w:val="00885EC6"/>
    <w:rsid w:val="0088610E"/>
    <w:rsid w:val="00893DDD"/>
    <w:rsid w:val="0089485B"/>
    <w:rsid w:val="00894DD4"/>
    <w:rsid w:val="00895C1B"/>
    <w:rsid w:val="00897423"/>
    <w:rsid w:val="0089756B"/>
    <w:rsid w:val="008A6455"/>
    <w:rsid w:val="008B34DF"/>
    <w:rsid w:val="008B40CB"/>
    <w:rsid w:val="008B70E8"/>
    <w:rsid w:val="008C1278"/>
    <w:rsid w:val="008C243F"/>
    <w:rsid w:val="008C32C2"/>
    <w:rsid w:val="008C5033"/>
    <w:rsid w:val="008C6F0E"/>
    <w:rsid w:val="008D4F9F"/>
    <w:rsid w:val="008D67A9"/>
    <w:rsid w:val="008E11B3"/>
    <w:rsid w:val="008E12B7"/>
    <w:rsid w:val="008E1448"/>
    <w:rsid w:val="008E6B61"/>
    <w:rsid w:val="008F304B"/>
    <w:rsid w:val="008F4561"/>
    <w:rsid w:val="008F76FD"/>
    <w:rsid w:val="00900409"/>
    <w:rsid w:val="009032F4"/>
    <w:rsid w:val="00904B96"/>
    <w:rsid w:val="00907C2C"/>
    <w:rsid w:val="009109D6"/>
    <w:rsid w:val="009109DE"/>
    <w:rsid w:val="009118D0"/>
    <w:rsid w:val="009120C4"/>
    <w:rsid w:val="00912754"/>
    <w:rsid w:val="00912D91"/>
    <w:rsid w:val="009135D7"/>
    <w:rsid w:val="0091733B"/>
    <w:rsid w:val="00917B65"/>
    <w:rsid w:val="00917D33"/>
    <w:rsid w:val="009232FE"/>
    <w:rsid w:val="00925357"/>
    <w:rsid w:val="00925817"/>
    <w:rsid w:val="00925D98"/>
    <w:rsid w:val="00926E20"/>
    <w:rsid w:val="009271F0"/>
    <w:rsid w:val="00933072"/>
    <w:rsid w:val="00934EDF"/>
    <w:rsid w:val="00937BC2"/>
    <w:rsid w:val="0094383B"/>
    <w:rsid w:val="0094452D"/>
    <w:rsid w:val="00945333"/>
    <w:rsid w:val="00951B0E"/>
    <w:rsid w:val="00953818"/>
    <w:rsid w:val="00953918"/>
    <w:rsid w:val="00953C09"/>
    <w:rsid w:val="009544C3"/>
    <w:rsid w:val="00954EA1"/>
    <w:rsid w:val="0095732D"/>
    <w:rsid w:val="00957C36"/>
    <w:rsid w:val="00960CD2"/>
    <w:rsid w:val="00960EB3"/>
    <w:rsid w:val="00961DBA"/>
    <w:rsid w:val="00962052"/>
    <w:rsid w:val="00962053"/>
    <w:rsid w:val="009620AE"/>
    <w:rsid w:val="009635ED"/>
    <w:rsid w:val="00963C6F"/>
    <w:rsid w:val="009642CC"/>
    <w:rsid w:val="009674AD"/>
    <w:rsid w:val="009714E5"/>
    <w:rsid w:val="00972049"/>
    <w:rsid w:val="009807AC"/>
    <w:rsid w:val="0098478A"/>
    <w:rsid w:val="00987E61"/>
    <w:rsid w:val="009908AD"/>
    <w:rsid w:val="00990ACC"/>
    <w:rsid w:val="00990FC0"/>
    <w:rsid w:val="009919FE"/>
    <w:rsid w:val="00992DD1"/>
    <w:rsid w:val="0099576F"/>
    <w:rsid w:val="00996790"/>
    <w:rsid w:val="009A0F91"/>
    <w:rsid w:val="009A11E5"/>
    <w:rsid w:val="009A3690"/>
    <w:rsid w:val="009A6D3B"/>
    <w:rsid w:val="009B1183"/>
    <w:rsid w:val="009B227C"/>
    <w:rsid w:val="009B381A"/>
    <w:rsid w:val="009C1378"/>
    <w:rsid w:val="009C2D18"/>
    <w:rsid w:val="009C2E2A"/>
    <w:rsid w:val="009C3D82"/>
    <w:rsid w:val="009C4BA4"/>
    <w:rsid w:val="009C4DA2"/>
    <w:rsid w:val="009C591D"/>
    <w:rsid w:val="009C72FE"/>
    <w:rsid w:val="009D2CC9"/>
    <w:rsid w:val="009D3809"/>
    <w:rsid w:val="009D4871"/>
    <w:rsid w:val="009D5D05"/>
    <w:rsid w:val="009D71E0"/>
    <w:rsid w:val="009D7B18"/>
    <w:rsid w:val="009E0631"/>
    <w:rsid w:val="009E0C35"/>
    <w:rsid w:val="009F1061"/>
    <w:rsid w:val="009F127E"/>
    <w:rsid w:val="009F1E12"/>
    <w:rsid w:val="009F4572"/>
    <w:rsid w:val="009F5031"/>
    <w:rsid w:val="00A06F7C"/>
    <w:rsid w:val="00A10955"/>
    <w:rsid w:val="00A11044"/>
    <w:rsid w:val="00A11D1A"/>
    <w:rsid w:val="00A13AE4"/>
    <w:rsid w:val="00A228F0"/>
    <w:rsid w:val="00A319FC"/>
    <w:rsid w:val="00A32AD9"/>
    <w:rsid w:val="00A35F0D"/>
    <w:rsid w:val="00A36559"/>
    <w:rsid w:val="00A3693F"/>
    <w:rsid w:val="00A42901"/>
    <w:rsid w:val="00A4423B"/>
    <w:rsid w:val="00A4580F"/>
    <w:rsid w:val="00A46AA8"/>
    <w:rsid w:val="00A47E2C"/>
    <w:rsid w:val="00A51FB1"/>
    <w:rsid w:val="00A52956"/>
    <w:rsid w:val="00A56F27"/>
    <w:rsid w:val="00A6685B"/>
    <w:rsid w:val="00A678F8"/>
    <w:rsid w:val="00A70DF3"/>
    <w:rsid w:val="00A72452"/>
    <w:rsid w:val="00A737DC"/>
    <w:rsid w:val="00A73B36"/>
    <w:rsid w:val="00A7582F"/>
    <w:rsid w:val="00A75C13"/>
    <w:rsid w:val="00A77422"/>
    <w:rsid w:val="00A77CE3"/>
    <w:rsid w:val="00A81242"/>
    <w:rsid w:val="00A81C5E"/>
    <w:rsid w:val="00A822E2"/>
    <w:rsid w:val="00A8561B"/>
    <w:rsid w:val="00A864B7"/>
    <w:rsid w:val="00A90F00"/>
    <w:rsid w:val="00A93474"/>
    <w:rsid w:val="00A938CC"/>
    <w:rsid w:val="00A9732E"/>
    <w:rsid w:val="00A9778B"/>
    <w:rsid w:val="00AA2645"/>
    <w:rsid w:val="00AA34A4"/>
    <w:rsid w:val="00AA449D"/>
    <w:rsid w:val="00AA4E1B"/>
    <w:rsid w:val="00AB2143"/>
    <w:rsid w:val="00AB22CE"/>
    <w:rsid w:val="00AB60D9"/>
    <w:rsid w:val="00AB6FFA"/>
    <w:rsid w:val="00AB7876"/>
    <w:rsid w:val="00AC19FA"/>
    <w:rsid w:val="00AC649D"/>
    <w:rsid w:val="00AC76E5"/>
    <w:rsid w:val="00AD528F"/>
    <w:rsid w:val="00AE083C"/>
    <w:rsid w:val="00AE18A8"/>
    <w:rsid w:val="00AE3014"/>
    <w:rsid w:val="00AE416D"/>
    <w:rsid w:val="00AE4ECE"/>
    <w:rsid w:val="00AE5E3B"/>
    <w:rsid w:val="00AF326E"/>
    <w:rsid w:val="00AF4AB2"/>
    <w:rsid w:val="00AF6958"/>
    <w:rsid w:val="00AF73DD"/>
    <w:rsid w:val="00B0009F"/>
    <w:rsid w:val="00B003FC"/>
    <w:rsid w:val="00B00CEB"/>
    <w:rsid w:val="00B04A21"/>
    <w:rsid w:val="00B04F97"/>
    <w:rsid w:val="00B07436"/>
    <w:rsid w:val="00B11552"/>
    <w:rsid w:val="00B125DB"/>
    <w:rsid w:val="00B16119"/>
    <w:rsid w:val="00B171FE"/>
    <w:rsid w:val="00B2184A"/>
    <w:rsid w:val="00B218E5"/>
    <w:rsid w:val="00B2610F"/>
    <w:rsid w:val="00B33E25"/>
    <w:rsid w:val="00B3557C"/>
    <w:rsid w:val="00B36BB3"/>
    <w:rsid w:val="00B37F4A"/>
    <w:rsid w:val="00B406D2"/>
    <w:rsid w:val="00B45B62"/>
    <w:rsid w:val="00B56D0F"/>
    <w:rsid w:val="00B56D7F"/>
    <w:rsid w:val="00B574C7"/>
    <w:rsid w:val="00B57F40"/>
    <w:rsid w:val="00B623A9"/>
    <w:rsid w:val="00B6476F"/>
    <w:rsid w:val="00B648D8"/>
    <w:rsid w:val="00B65C94"/>
    <w:rsid w:val="00B6755D"/>
    <w:rsid w:val="00B6785B"/>
    <w:rsid w:val="00B67CF1"/>
    <w:rsid w:val="00B727F7"/>
    <w:rsid w:val="00B73651"/>
    <w:rsid w:val="00B80752"/>
    <w:rsid w:val="00B825CC"/>
    <w:rsid w:val="00B83AFB"/>
    <w:rsid w:val="00B86EBF"/>
    <w:rsid w:val="00B877BB"/>
    <w:rsid w:val="00B87DE1"/>
    <w:rsid w:val="00B9176C"/>
    <w:rsid w:val="00B9388A"/>
    <w:rsid w:val="00B939B7"/>
    <w:rsid w:val="00B94F1E"/>
    <w:rsid w:val="00BA005F"/>
    <w:rsid w:val="00BA14B4"/>
    <w:rsid w:val="00BA29F7"/>
    <w:rsid w:val="00BA7F48"/>
    <w:rsid w:val="00BB2B91"/>
    <w:rsid w:val="00BB337D"/>
    <w:rsid w:val="00BB39B1"/>
    <w:rsid w:val="00BB3CBD"/>
    <w:rsid w:val="00BB42B4"/>
    <w:rsid w:val="00BB509A"/>
    <w:rsid w:val="00BB74FD"/>
    <w:rsid w:val="00BC223C"/>
    <w:rsid w:val="00BC3092"/>
    <w:rsid w:val="00BD4E89"/>
    <w:rsid w:val="00BD75D6"/>
    <w:rsid w:val="00BE60A9"/>
    <w:rsid w:val="00BE654D"/>
    <w:rsid w:val="00BE7FB0"/>
    <w:rsid w:val="00BF06F3"/>
    <w:rsid w:val="00BF10A7"/>
    <w:rsid w:val="00BF1101"/>
    <w:rsid w:val="00BF2C2D"/>
    <w:rsid w:val="00BF347E"/>
    <w:rsid w:val="00BF4480"/>
    <w:rsid w:val="00BF6099"/>
    <w:rsid w:val="00BF6CBE"/>
    <w:rsid w:val="00C0009E"/>
    <w:rsid w:val="00C0035C"/>
    <w:rsid w:val="00C01555"/>
    <w:rsid w:val="00C057A9"/>
    <w:rsid w:val="00C10823"/>
    <w:rsid w:val="00C1179C"/>
    <w:rsid w:val="00C13B03"/>
    <w:rsid w:val="00C17FBC"/>
    <w:rsid w:val="00C20A51"/>
    <w:rsid w:val="00C219FF"/>
    <w:rsid w:val="00C23633"/>
    <w:rsid w:val="00C246FA"/>
    <w:rsid w:val="00C25054"/>
    <w:rsid w:val="00C253DE"/>
    <w:rsid w:val="00C31960"/>
    <w:rsid w:val="00C352D7"/>
    <w:rsid w:val="00C417B8"/>
    <w:rsid w:val="00C42C3F"/>
    <w:rsid w:val="00C44E1E"/>
    <w:rsid w:val="00C478B0"/>
    <w:rsid w:val="00C47F76"/>
    <w:rsid w:val="00C509BB"/>
    <w:rsid w:val="00C62ADD"/>
    <w:rsid w:val="00C62DDE"/>
    <w:rsid w:val="00C67839"/>
    <w:rsid w:val="00C7074E"/>
    <w:rsid w:val="00C70ADE"/>
    <w:rsid w:val="00C733BC"/>
    <w:rsid w:val="00C7458F"/>
    <w:rsid w:val="00C759F3"/>
    <w:rsid w:val="00C75E0F"/>
    <w:rsid w:val="00C76682"/>
    <w:rsid w:val="00C8062C"/>
    <w:rsid w:val="00C80C7A"/>
    <w:rsid w:val="00C8158E"/>
    <w:rsid w:val="00C82DDC"/>
    <w:rsid w:val="00C832FD"/>
    <w:rsid w:val="00C849BF"/>
    <w:rsid w:val="00C902AF"/>
    <w:rsid w:val="00C9351D"/>
    <w:rsid w:val="00C947E9"/>
    <w:rsid w:val="00CA1314"/>
    <w:rsid w:val="00CA199D"/>
    <w:rsid w:val="00CA2C9A"/>
    <w:rsid w:val="00CA44AE"/>
    <w:rsid w:val="00CA4850"/>
    <w:rsid w:val="00CA557A"/>
    <w:rsid w:val="00CA5E15"/>
    <w:rsid w:val="00CA6775"/>
    <w:rsid w:val="00CA7B2F"/>
    <w:rsid w:val="00CB52A7"/>
    <w:rsid w:val="00CB57F9"/>
    <w:rsid w:val="00CB65D7"/>
    <w:rsid w:val="00CC1D2F"/>
    <w:rsid w:val="00CC3711"/>
    <w:rsid w:val="00CD0F41"/>
    <w:rsid w:val="00CD41C4"/>
    <w:rsid w:val="00CD5AFE"/>
    <w:rsid w:val="00CD5DDE"/>
    <w:rsid w:val="00CD6AE7"/>
    <w:rsid w:val="00CE0FC8"/>
    <w:rsid w:val="00CE2145"/>
    <w:rsid w:val="00CE50B5"/>
    <w:rsid w:val="00CE50D1"/>
    <w:rsid w:val="00CE769D"/>
    <w:rsid w:val="00CF4A8E"/>
    <w:rsid w:val="00D0120F"/>
    <w:rsid w:val="00D02B6E"/>
    <w:rsid w:val="00D03E8F"/>
    <w:rsid w:val="00D04444"/>
    <w:rsid w:val="00D07CE0"/>
    <w:rsid w:val="00D07F32"/>
    <w:rsid w:val="00D108B4"/>
    <w:rsid w:val="00D118F5"/>
    <w:rsid w:val="00D12B99"/>
    <w:rsid w:val="00D1310F"/>
    <w:rsid w:val="00D13982"/>
    <w:rsid w:val="00D14E76"/>
    <w:rsid w:val="00D15717"/>
    <w:rsid w:val="00D21ABA"/>
    <w:rsid w:val="00D23E58"/>
    <w:rsid w:val="00D25912"/>
    <w:rsid w:val="00D30D84"/>
    <w:rsid w:val="00D32023"/>
    <w:rsid w:val="00D36457"/>
    <w:rsid w:val="00D405BC"/>
    <w:rsid w:val="00D478F7"/>
    <w:rsid w:val="00D519B3"/>
    <w:rsid w:val="00D52C78"/>
    <w:rsid w:val="00D552FE"/>
    <w:rsid w:val="00D55657"/>
    <w:rsid w:val="00D61879"/>
    <w:rsid w:val="00D63060"/>
    <w:rsid w:val="00D64326"/>
    <w:rsid w:val="00D70DB8"/>
    <w:rsid w:val="00D710CE"/>
    <w:rsid w:val="00D737BC"/>
    <w:rsid w:val="00D738E0"/>
    <w:rsid w:val="00D74704"/>
    <w:rsid w:val="00D749A6"/>
    <w:rsid w:val="00D767C5"/>
    <w:rsid w:val="00D76CA5"/>
    <w:rsid w:val="00D823C8"/>
    <w:rsid w:val="00D82680"/>
    <w:rsid w:val="00D82EEF"/>
    <w:rsid w:val="00D8550D"/>
    <w:rsid w:val="00D8622E"/>
    <w:rsid w:val="00D866E2"/>
    <w:rsid w:val="00D86A13"/>
    <w:rsid w:val="00D86CED"/>
    <w:rsid w:val="00D86FCE"/>
    <w:rsid w:val="00D9107F"/>
    <w:rsid w:val="00D92DDC"/>
    <w:rsid w:val="00D943E4"/>
    <w:rsid w:val="00D94587"/>
    <w:rsid w:val="00D95B81"/>
    <w:rsid w:val="00DA0782"/>
    <w:rsid w:val="00DA1F45"/>
    <w:rsid w:val="00DA1F4B"/>
    <w:rsid w:val="00DA3C5F"/>
    <w:rsid w:val="00DA50A1"/>
    <w:rsid w:val="00DA76F4"/>
    <w:rsid w:val="00DA779B"/>
    <w:rsid w:val="00DB1248"/>
    <w:rsid w:val="00DB1EA8"/>
    <w:rsid w:val="00DB6765"/>
    <w:rsid w:val="00DC2452"/>
    <w:rsid w:val="00DC39DA"/>
    <w:rsid w:val="00DD05A9"/>
    <w:rsid w:val="00DD1F2E"/>
    <w:rsid w:val="00DD40B8"/>
    <w:rsid w:val="00DD4362"/>
    <w:rsid w:val="00DD5104"/>
    <w:rsid w:val="00DD537E"/>
    <w:rsid w:val="00DD778A"/>
    <w:rsid w:val="00DE00D0"/>
    <w:rsid w:val="00DE1124"/>
    <w:rsid w:val="00DE2272"/>
    <w:rsid w:val="00DE234F"/>
    <w:rsid w:val="00DE38F8"/>
    <w:rsid w:val="00DE44B8"/>
    <w:rsid w:val="00DE529D"/>
    <w:rsid w:val="00DE5388"/>
    <w:rsid w:val="00DE62FD"/>
    <w:rsid w:val="00DE6C57"/>
    <w:rsid w:val="00DF1BDC"/>
    <w:rsid w:val="00DF29D7"/>
    <w:rsid w:val="00DF5092"/>
    <w:rsid w:val="00DF6C5B"/>
    <w:rsid w:val="00E0006D"/>
    <w:rsid w:val="00E00F6D"/>
    <w:rsid w:val="00E010A2"/>
    <w:rsid w:val="00E0149A"/>
    <w:rsid w:val="00E04631"/>
    <w:rsid w:val="00E049A2"/>
    <w:rsid w:val="00E05242"/>
    <w:rsid w:val="00E17928"/>
    <w:rsid w:val="00E201DA"/>
    <w:rsid w:val="00E2360C"/>
    <w:rsid w:val="00E30788"/>
    <w:rsid w:val="00E331C7"/>
    <w:rsid w:val="00E33882"/>
    <w:rsid w:val="00E33960"/>
    <w:rsid w:val="00E36FA0"/>
    <w:rsid w:val="00E40051"/>
    <w:rsid w:val="00E41972"/>
    <w:rsid w:val="00E452C6"/>
    <w:rsid w:val="00E527D4"/>
    <w:rsid w:val="00E56A6B"/>
    <w:rsid w:val="00E62144"/>
    <w:rsid w:val="00E6302B"/>
    <w:rsid w:val="00E6448E"/>
    <w:rsid w:val="00E65000"/>
    <w:rsid w:val="00E6669E"/>
    <w:rsid w:val="00E729EE"/>
    <w:rsid w:val="00E72D6C"/>
    <w:rsid w:val="00E74A69"/>
    <w:rsid w:val="00E75471"/>
    <w:rsid w:val="00E81C3C"/>
    <w:rsid w:val="00E81F53"/>
    <w:rsid w:val="00E82BD2"/>
    <w:rsid w:val="00E846A3"/>
    <w:rsid w:val="00E85E57"/>
    <w:rsid w:val="00E91A87"/>
    <w:rsid w:val="00E9284F"/>
    <w:rsid w:val="00E9441A"/>
    <w:rsid w:val="00E9483C"/>
    <w:rsid w:val="00E94C66"/>
    <w:rsid w:val="00E95375"/>
    <w:rsid w:val="00E9732C"/>
    <w:rsid w:val="00E9743D"/>
    <w:rsid w:val="00EA2B47"/>
    <w:rsid w:val="00EA3FA4"/>
    <w:rsid w:val="00EA4011"/>
    <w:rsid w:val="00EA4775"/>
    <w:rsid w:val="00EA5B1D"/>
    <w:rsid w:val="00EA7A30"/>
    <w:rsid w:val="00EB0C1F"/>
    <w:rsid w:val="00EB17A8"/>
    <w:rsid w:val="00EB1F42"/>
    <w:rsid w:val="00EB22DB"/>
    <w:rsid w:val="00EB5EC5"/>
    <w:rsid w:val="00EC025C"/>
    <w:rsid w:val="00EC0CBB"/>
    <w:rsid w:val="00EC25CC"/>
    <w:rsid w:val="00EC64CF"/>
    <w:rsid w:val="00EC6EA6"/>
    <w:rsid w:val="00ED08C4"/>
    <w:rsid w:val="00ED102C"/>
    <w:rsid w:val="00ED5D4F"/>
    <w:rsid w:val="00ED6206"/>
    <w:rsid w:val="00EE0127"/>
    <w:rsid w:val="00EE15E4"/>
    <w:rsid w:val="00EE197B"/>
    <w:rsid w:val="00EE2FB8"/>
    <w:rsid w:val="00EE5848"/>
    <w:rsid w:val="00EE5E52"/>
    <w:rsid w:val="00EE664A"/>
    <w:rsid w:val="00EE75A6"/>
    <w:rsid w:val="00EF090C"/>
    <w:rsid w:val="00EF0BC8"/>
    <w:rsid w:val="00EF3483"/>
    <w:rsid w:val="00EF4947"/>
    <w:rsid w:val="00EF7E0F"/>
    <w:rsid w:val="00F006CE"/>
    <w:rsid w:val="00F01036"/>
    <w:rsid w:val="00F01EC4"/>
    <w:rsid w:val="00F02356"/>
    <w:rsid w:val="00F027F4"/>
    <w:rsid w:val="00F02DFD"/>
    <w:rsid w:val="00F06B26"/>
    <w:rsid w:val="00F0701E"/>
    <w:rsid w:val="00F075AD"/>
    <w:rsid w:val="00F13102"/>
    <w:rsid w:val="00F13DA2"/>
    <w:rsid w:val="00F146CA"/>
    <w:rsid w:val="00F146DA"/>
    <w:rsid w:val="00F14939"/>
    <w:rsid w:val="00F14B2F"/>
    <w:rsid w:val="00F177BF"/>
    <w:rsid w:val="00F17ACA"/>
    <w:rsid w:val="00F20707"/>
    <w:rsid w:val="00F20E24"/>
    <w:rsid w:val="00F21B4D"/>
    <w:rsid w:val="00F229E3"/>
    <w:rsid w:val="00F2365F"/>
    <w:rsid w:val="00F23990"/>
    <w:rsid w:val="00F24F4B"/>
    <w:rsid w:val="00F31A1E"/>
    <w:rsid w:val="00F31FB2"/>
    <w:rsid w:val="00F32A4C"/>
    <w:rsid w:val="00F423C3"/>
    <w:rsid w:val="00F4418A"/>
    <w:rsid w:val="00F47C75"/>
    <w:rsid w:val="00F54032"/>
    <w:rsid w:val="00F541FD"/>
    <w:rsid w:val="00F56B85"/>
    <w:rsid w:val="00F56ECF"/>
    <w:rsid w:val="00F60D87"/>
    <w:rsid w:val="00F62749"/>
    <w:rsid w:val="00F628BC"/>
    <w:rsid w:val="00F66DB8"/>
    <w:rsid w:val="00F71385"/>
    <w:rsid w:val="00F7449E"/>
    <w:rsid w:val="00F74DD9"/>
    <w:rsid w:val="00F815E8"/>
    <w:rsid w:val="00F81782"/>
    <w:rsid w:val="00F8318E"/>
    <w:rsid w:val="00F85348"/>
    <w:rsid w:val="00F8627B"/>
    <w:rsid w:val="00F863B5"/>
    <w:rsid w:val="00F869AB"/>
    <w:rsid w:val="00F9184C"/>
    <w:rsid w:val="00F926AE"/>
    <w:rsid w:val="00F94EF8"/>
    <w:rsid w:val="00F9674B"/>
    <w:rsid w:val="00FA20F6"/>
    <w:rsid w:val="00FA4382"/>
    <w:rsid w:val="00FA5335"/>
    <w:rsid w:val="00FA6502"/>
    <w:rsid w:val="00FA6D72"/>
    <w:rsid w:val="00FB1609"/>
    <w:rsid w:val="00FB4B5F"/>
    <w:rsid w:val="00FB6FC6"/>
    <w:rsid w:val="00FC04B3"/>
    <w:rsid w:val="00FC0605"/>
    <w:rsid w:val="00FC1D23"/>
    <w:rsid w:val="00FC2EC3"/>
    <w:rsid w:val="00FC3EE7"/>
    <w:rsid w:val="00FC7B4C"/>
    <w:rsid w:val="00FD07EF"/>
    <w:rsid w:val="00FD42B0"/>
    <w:rsid w:val="00FD4DC9"/>
    <w:rsid w:val="00FD66BC"/>
    <w:rsid w:val="00FE0009"/>
    <w:rsid w:val="00FE1CE6"/>
    <w:rsid w:val="00FE1E6C"/>
    <w:rsid w:val="00FE2598"/>
    <w:rsid w:val="00FF1CC1"/>
    <w:rsid w:val="00FF251E"/>
    <w:rsid w:val="00FF3169"/>
    <w:rsid w:val="00FF3B6D"/>
    <w:rsid w:val="00FF3BF2"/>
    <w:rsid w:val="00FF489A"/>
    <w:rsid w:val="00FF5B8A"/>
    <w:rsid w:val="00FF6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8718F5-A754-4BC0-B8A7-F945815C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C35"/>
    <w:pPr>
      <w:jc w:val="both"/>
    </w:pPr>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912754"/>
    <w:pPr>
      <w:keepNext/>
      <w:keepLines/>
      <w:widowControl w:val="0"/>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character" w:customStyle="1" w:styleId="3GPPChar">
    <w:name w:val="3GPP 正文 Char"/>
    <w:link w:val="3GPP"/>
    <w:locked/>
    <w:rsid w:val="00071299"/>
    <w:rPr>
      <w:rFonts w:ascii="Times New Roman" w:eastAsia="宋体" w:hAnsi="Times New Roman"/>
      <w:lang w:eastAsia="ja-JP"/>
    </w:rPr>
  </w:style>
  <w:style w:type="paragraph" w:customStyle="1" w:styleId="3GPP">
    <w:name w:val="3GPP 正文"/>
    <w:basedOn w:val="a"/>
    <w:link w:val="3GPPChar"/>
    <w:qFormat/>
    <w:rsid w:val="00071299"/>
    <w:pPr>
      <w:spacing w:after="180"/>
      <w:jc w:val="left"/>
    </w:pPr>
    <w:rPr>
      <w:rFonts w:eastAsia="宋体"/>
      <w:lang w:eastAsia="ja-JP"/>
    </w:rPr>
  </w:style>
  <w:style w:type="paragraph" w:styleId="af1">
    <w:name w:val="No Spacing"/>
    <w:uiPriority w:val="1"/>
    <w:qFormat/>
    <w:rsid w:val="00897423"/>
    <w:pPr>
      <w:jc w:val="both"/>
    </w:pPr>
    <w:rPr>
      <w:rFonts w:ascii="Times New Roman" w:eastAsia="等线" w:hAnsi="Times New Roman" w:cs="Times New Roman"/>
      <w:kern w:val="0"/>
      <w:sz w:val="24"/>
    </w:rPr>
  </w:style>
  <w:style w:type="paragraph" w:customStyle="1" w:styleId="RAN4Observation">
    <w:name w:val="RAN4 Observation"/>
    <w:basedOn w:val="a4"/>
    <w:next w:val="a"/>
    <w:link w:val="RAN4ObservationChar"/>
    <w:rsid w:val="00B04F97"/>
    <w:pPr>
      <w:numPr>
        <w:numId w:val="2"/>
      </w:numPr>
      <w:overflowPunct/>
      <w:autoSpaceDE/>
      <w:autoSpaceDN/>
      <w:adjustRightInd/>
      <w:spacing w:after="160" w:line="259" w:lineRule="auto"/>
      <w:ind w:firstLineChars="0" w:firstLine="0"/>
      <w:contextualSpacing/>
      <w:textAlignment w:val="auto"/>
    </w:pPr>
    <w:rPr>
      <w:rFonts w:eastAsia="Calibri" w:cs="Times New Roman"/>
      <w:kern w:val="0"/>
    </w:rPr>
  </w:style>
  <w:style w:type="character" w:customStyle="1" w:styleId="RAN4ObservationChar">
    <w:name w:val="RAN4 Observation Char"/>
    <w:basedOn w:val="a0"/>
    <w:link w:val="RAN4Observation"/>
    <w:rsid w:val="00B04F97"/>
    <w:rPr>
      <w:rFonts w:ascii="Times New Roman" w:eastAsia="Calibri" w:hAnsi="Times New Roman" w:cs="Times New Roman"/>
      <w:kern w:val="0"/>
      <w:sz w:val="20"/>
      <w:szCs w:val="20"/>
      <w:lang w:val="en-GB" w:eastAsia="en-US"/>
    </w:rPr>
  </w:style>
  <w:style w:type="paragraph" w:customStyle="1" w:styleId="RAN4observation0">
    <w:name w:val="RAN4 observation"/>
    <w:basedOn w:val="RAN4Observation"/>
    <w:next w:val="a"/>
    <w:link w:val="RAN4observationChar0"/>
    <w:qFormat/>
    <w:rsid w:val="00B04F97"/>
    <w:pPr>
      <w:ind w:left="0"/>
    </w:pPr>
  </w:style>
  <w:style w:type="character" w:customStyle="1" w:styleId="RAN4observationChar0">
    <w:name w:val="RAN4 observation Char"/>
    <w:basedOn w:val="RAN4ObservationChar"/>
    <w:link w:val="RAN4observation0"/>
    <w:rsid w:val="00B04F97"/>
    <w:rPr>
      <w:rFonts w:ascii="Times New Roman" w:eastAsia="Calibri" w:hAnsi="Times New Roman" w:cs="Times New Roman"/>
      <w:kern w:val="0"/>
      <w:sz w:val="20"/>
      <w:szCs w:val="20"/>
      <w:lang w:val="en-GB" w:eastAsia="en-US"/>
    </w:rPr>
  </w:style>
  <w:style w:type="paragraph" w:customStyle="1" w:styleId="RAN4proposal">
    <w:name w:val="RAN4 proposal"/>
    <w:basedOn w:val="af2"/>
    <w:next w:val="a"/>
    <w:link w:val="RAN4proposalChar"/>
    <w:qFormat/>
    <w:rsid w:val="005F6268"/>
    <w:pPr>
      <w:numPr>
        <w:numId w:val="3"/>
      </w:numPr>
      <w:spacing w:after="200"/>
      <w:ind w:left="420" w:hanging="420"/>
      <w:jc w:val="left"/>
    </w:pPr>
    <w:rPr>
      <w:rFonts w:ascii="Times New Roman" w:eastAsiaTheme="minorEastAsia" w:hAnsi="Times New Roman" w:cstheme="minorBidi"/>
      <w:b/>
      <w:iCs/>
      <w:kern w:val="0"/>
      <w:szCs w:val="18"/>
      <w:lang w:eastAsia="en-US"/>
    </w:rPr>
  </w:style>
  <w:style w:type="paragraph" w:styleId="af2">
    <w:name w:val="caption"/>
    <w:basedOn w:val="a"/>
    <w:next w:val="a"/>
    <w:uiPriority w:val="35"/>
    <w:semiHidden/>
    <w:unhideWhenUsed/>
    <w:qFormat/>
    <w:rsid w:val="005F6268"/>
    <w:rPr>
      <w:rFonts w:asciiTheme="majorHAnsi" w:eastAsia="黑体" w:hAnsiTheme="majorHAnsi" w:cstheme="majorBidi"/>
      <w:szCs w:val="20"/>
    </w:rPr>
  </w:style>
  <w:style w:type="character" w:customStyle="1" w:styleId="RAN4proposalChar">
    <w:name w:val="RAN4 proposal Char"/>
    <w:basedOn w:val="a0"/>
    <w:link w:val="RAN4proposal"/>
    <w:rsid w:val="006A5DEB"/>
    <w:rPr>
      <w:rFonts w:ascii="Times New Roman" w:hAnsi="Times New Roman"/>
      <w:b/>
      <w:iCs/>
      <w:kern w:val="0"/>
      <w:sz w:val="20"/>
      <w:szCs w:val="18"/>
      <w:lang w:eastAsia="en-US"/>
    </w:rPr>
  </w:style>
  <w:style w:type="paragraph" w:customStyle="1" w:styleId="Doc-text2">
    <w:name w:val="Doc-text2"/>
    <w:basedOn w:val="a"/>
    <w:link w:val="Doc-text2Char"/>
    <w:qFormat/>
    <w:rsid w:val="00AE3014"/>
    <w:pPr>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AE3014"/>
    <w:rPr>
      <w:rFonts w:ascii="Arial" w:eastAsia="Times New Roman" w:hAnsi="Arial" w:cs="Times New Roman"/>
      <w:kern w:val="0"/>
      <w:sz w:val="20"/>
      <w:szCs w:val="20"/>
      <w:lang w:val="en-GB" w:eastAsia="ja-JP"/>
    </w:rPr>
  </w:style>
  <w:style w:type="paragraph" w:customStyle="1" w:styleId="Doc-comment">
    <w:name w:val="Doc-comment"/>
    <w:basedOn w:val="a"/>
    <w:next w:val="Doc-text2"/>
    <w:qFormat/>
    <w:rsid w:val="00AE3014"/>
    <w:pPr>
      <w:tabs>
        <w:tab w:val="left" w:pos="1622"/>
      </w:tabs>
      <w:overflowPunct w:val="0"/>
      <w:autoSpaceDE w:val="0"/>
      <w:autoSpaceDN w:val="0"/>
      <w:adjustRightInd w:val="0"/>
      <w:ind w:left="1622" w:hanging="363"/>
      <w:jc w:val="left"/>
      <w:textAlignment w:val="baseline"/>
    </w:pPr>
    <w:rPr>
      <w:rFonts w:ascii="Arial" w:eastAsia="Times New Roman" w:hAnsi="Arial" w:cs="Times New Roman"/>
      <w:i/>
      <w:kern w:val="0"/>
      <w:szCs w:val="20"/>
      <w:lang w:val="en-GB" w:eastAsia="ja-JP"/>
    </w:rPr>
  </w:style>
  <w:style w:type="paragraph" w:customStyle="1" w:styleId="EmailDiscussion">
    <w:name w:val="EmailDiscussion"/>
    <w:basedOn w:val="a"/>
    <w:next w:val="a"/>
    <w:link w:val="EmailDiscussionChar"/>
    <w:qFormat/>
    <w:rsid w:val="00865AC7"/>
    <w:pPr>
      <w:numPr>
        <w:numId w:val="8"/>
      </w:numPr>
      <w:overflowPunct w:val="0"/>
      <w:autoSpaceDE w:val="0"/>
      <w:autoSpaceDN w:val="0"/>
      <w:adjustRightInd w:val="0"/>
      <w:spacing w:before="40"/>
      <w:ind w:left="1616" w:hanging="357"/>
      <w:jc w:val="left"/>
      <w:textAlignment w:val="baseline"/>
    </w:pPr>
    <w:rPr>
      <w:rFonts w:ascii="Arial" w:eastAsia="Times New Roman" w:hAnsi="Arial" w:cs="Times New Roman"/>
      <w:b/>
      <w:kern w:val="0"/>
      <w:szCs w:val="20"/>
      <w:lang w:val="en-GB" w:eastAsia="ja-JP"/>
    </w:rPr>
  </w:style>
  <w:style w:type="character" w:customStyle="1" w:styleId="EmailDiscussionChar">
    <w:name w:val="EmailDiscussion Char"/>
    <w:link w:val="EmailDiscussion"/>
    <w:qFormat/>
    <w:rsid w:val="00865AC7"/>
    <w:rPr>
      <w:rFonts w:ascii="Arial" w:eastAsia="Times New Roman" w:hAnsi="Arial" w:cs="Times New Roman"/>
      <w:b/>
      <w:kern w:val="0"/>
      <w:sz w:val="20"/>
      <w:szCs w:val="20"/>
      <w:lang w:val="en-GB" w:eastAsia="ja-JP"/>
    </w:rPr>
  </w:style>
  <w:style w:type="character" w:customStyle="1" w:styleId="70">
    <w:name w:val="标题 7 字符"/>
    <w:basedOn w:val="a0"/>
    <w:link w:val="7"/>
    <w:uiPriority w:val="9"/>
    <w:rsid w:val="00912754"/>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E6A53-5B13-4E98-A95C-8BA6B42F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6345</Words>
  <Characters>36173</Characters>
  <Application>Microsoft Office Word</Application>
  <DocSecurity>0</DocSecurity>
  <Lines>301</Lines>
  <Paragraphs>84</Paragraphs>
  <ScaleCrop>false</ScaleCrop>
  <Company/>
  <LinksUpToDate>false</LinksUpToDate>
  <CharactersWithSpaces>42434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9</cp:revision>
  <dcterms:created xsi:type="dcterms:W3CDTF">2024-10-06T03:02:00Z</dcterms:created>
  <dcterms:modified xsi:type="dcterms:W3CDTF">2024-10-07T14:03:00Z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